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9" w:rsidRDefault="00E96689" w:rsidP="00E96689">
      <w:pPr>
        <w:widowControl w:val="0"/>
        <w:autoSpaceDE w:val="0"/>
        <w:autoSpaceDN w:val="0"/>
        <w:adjustRightInd w:val="0"/>
        <w:ind w:left="360" w:hanging="180"/>
        <w:jc w:val="right"/>
      </w:pPr>
      <w:r>
        <w:t>Утверждена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постановлением главы 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right"/>
      </w:pPr>
      <w:r>
        <w:t>Нововоскресеновского сельсовета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right"/>
      </w:pPr>
      <w:r>
        <w:t>от 12.04.2017 г. № 40</w:t>
      </w:r>
    </w:p>
    <w:p w:rsidR="00E96689" w:rsidRDefault="00E96689" w:rsidP="00E96689">
      <w:pPr>
        <w:pStyle w:val="ConsPlusTitle"/>
        <w:jc w:val="center"/>
        <w:rPr>
          <w:sz w:val="20"/>
          <w:szCs w:val="20"/>
        </w:rPr>
      </w:pPr>
      <w:bookmarkStart w:id="0" w:name="Par4594"/>
      <w:bookmarkEnd w:id="0"/>
      <w:r w:rsidRPr="00173F53">
        <w:rPr>
          <w:sz w:val="28"/>
          <w:szCs w:val="28"/>
        </w:rPr>
        <w:t xml:space="preserve">муниципальная </w:t>
      </w:r>
      <w:r>
        <w:rPr>
          <w:sz w:val="20"/>
          <w:szCs w:val="20"/>
        </w:rPr>
        <w:t xml:space="preserve">  ПРОГРАММА</w:t>
      </w:r>
    </w:p>
    <w:p w:rsidR="00E96689" w:rsidRDefault="00E96689" w:rsidP="00E9668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</w:t>
      </w:r>
      <w:r>
        <w:t>Модернизации объектов коммунальной инфраструктуры Нововоскресеновского сельсовета на 2017год ».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  <w:outlineLvl w:val="2"/>
      </w:pPr>
      <w:r>
        <w:t>1. Паспорт</w:t>
      </w:r>
    </w:p>
    <w:tbl>
      <w:tblPr>
        <w:tblW w:w="0" w:type="auto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5760"/>
      </w:tblGrid>
      <w:tr w:rsidR="00E96689" w:rsidTr="000C3863">
        <w:trPr>
          <w:trHeight w:val="6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Наименование  программы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"Модернизации объектов коммунальной инфраструктуры Нововоскресеновского сельсовета на 2017 год».</w:t>
            </w:r>
          </w:p>
        </w:tc>
      </w:tr>
      <w:tr w:rsidR="00E96689" w:rsidTr="000C3863">
        <w:trPr>
          <w:trHeight w:val="314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Основания для разработки   </w:t>
            </w:r>
            <w:r>
              <w:br/>
              <w:t>программы (наименование,</w:t>
            </w:r>
            <w:r>
              <w:br/>
              <w:t xml:space="preserve">номер и дата нормативного  </w:t>
            </w:r>
            <w:r>
              <w:br/>
              <w:t xml:space="preserve">документа)  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Бюджетный </w:t>
            </w:r>
            <w:hyperlink r:id="rId4" w:history="1">
              <w:r>
                <w:rPr>
                  <w:rStyle w:val="a3"/>
                  <w:u w:val="none"/>
                </w:rPr>
                <w:t>кодекс</w:t>
              </w:r>
            </w:hyperlink>
            <w:r>
              <w:t xml:space="preserve"> Российской Федерации;        Федеральный </w:t>
            </w:r>
            <w:hyperlink r:id="rId5" w:history="1">
              <w:r>
                <w:rPr>
                  <w:rStyle w:val="a3"/>
                  <w:u w:val="none"/>
                </w:rPr>
                <w:t>закон</w:t>
              </w:r>
            </w:hyperlink>
            <w:r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N 190-ФЗ  "О теплоснабжении"; </w:t>
            </w:r>
            <w:hyperlink r:id="rId6" w:history="1">
              <w:r>
                <w:rPr>
                  <w:rStyle w:val="a3"/>
                  <w:u w:val="none"/>
                </w:rPr>
                <w:t>постановление</w:t>
              </w:r>
            </w:hyperlink>
            <w:r>
              <w:br/>
              <w:t xml:space="preserve">Правительства Российской Федерации          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N 1050 "О федеральной   целевой программе "Жилище" на 2011 - 2015 годы"; </w:t>
            </w:r>
            <w:hyperlink r:id="rId7" w:history="1">
              <w:proofErr w:type="gramStart"/>
              <w:r>
                <w:rPr>
                  <w:rStyle w:val="a3"/>
                  <w:u w:val="none"/>
                </w:rPr>
                <w:t>постановление</w:t>
              </w:r>
            </w:hyperlink>
            <w:r>
              <w:t xml:space="preserve"> Правительства      Российской Федерации от 15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     N 480 "Об утверждении федеральной целевой    </w:t>
            </w:r>
            <w:r>
              <w:br/>
              <w:t xml:space="preserve">программы "Экономическое и социальное        развитие Дальнего Востока и Забайкалья       на период до 2013 года"; </w:t>
            </w:r>
            <w:hyperlink r:id="rId8" w:history="1">
              <w:r>
                <w:rPr>
                  <w:rStyle w:val="a3"/>
                  <w:u w:val="none"/>
                </w:rPr>
                <w:t>Указ</w:t>
              </w:r>
            </w:hyperlink>
            <w:r>
              <w:t xml:space="preserve"> Президента     </w:t>
            </w:r>
            <w:r>
              <w:br/>
              <w:t xml:space="preserve">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N 600   "О мерах по обеспечению граждан Российской    Федерации доступным и комфортным жильем      и повышению качества жилищно-коммунальных    услуг"; </w:t>
            </w:r>
            <w:proofErr w:type="gramEnd"/>
          </w:p>
        </w:tc>
      </w:tr>
      <w:tr w:rsidR="00E96689" w:rsidTr="000C3863">
        <w:trPr>
          <w:trHeight w:val="36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Муниципальный  заказчик  </w:t>
            </w:r>
            <w: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</w:p>
          <w:p w:rsidR="00E96689" w:rsidRDefault="00E96689" w:rsidP="000C3863">
            <w:pPr>
              <w:pStyle w:val="ConsPlusCell"/>
            </w:pPr>
            <w:r>
              <w:t xml:space="preserve">Администрация Нововоскресеновского сельсовета                             </w:t>
            </w:r>
          </w:p>
        </w:tc>
      </w:tr>
      <w:tr w:rsidR="00E96689" w:rsidTr="000C3863">
        <w:trPr>
          <w:trHeight w:val="46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Разработчик      </w:t>
            </w:r>
            <w: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 </w:t>
            </w:r>
          </w:p>
          <w:p w:rsidR="00E96689" w:rsidRDefault="00E96689" w:rsidP="000C3863">
            <w:pPr>
              <w:pStyle w:val="ConsPlusCell"/>
            </w:pPr>
            <w:r>
              <w:t xml:space="preserve">Администрация Нововоскресеновского сельсовета                             </w:t>
            </w:r>
          </w:p>
        </w:tc>
      </w:tr>
      <w:tr w:rsidR="00E96689" w:rsidTr="000C3863">
        <w:trPr>
          <w:trHeight w:val="67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Цели программы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Основной целью программы являются         улучшение состояния коммунальной             инфраструктуры, повышение качества услуг     </w:t>
            </w:r>
            <w:r>
              <w:br/>
              <w:t xml:space="preserve">в сфере коммунального обслуживания населения  поселения                                     </w:t>
            </w:r>
          </w:p>
        </w:tc>
      </w:tr>
      <w:tr w:rsidR="00E96689" w:rsidTr="000C3863">
        <w:trPr>
          <w:trHeight w:val="87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Основные задачи            </w:t>
            </w:r>
            <w: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Модернизация объектов коммунальной           инфраструктуры; обеспечение          функционирования и развития системы          </w:t>
            </w:r>
            <w:r>
              <w:br/>
            </w:r>
            <w:proofErr w:type="spellStart"/>
            <w:r>
              <w:t>топливообеспечения</w:t>
            </w:r>
            <w:proofErr w:type="spellEnd"/>
            <w:r>
              <w:t>.</w:t>
            </w:r>
          </w:p>
        </w:tc>
      </w:tr>
      <w:tr w:rsidR="00E96689" w:rsidTr="000C3863">
        <w:trPr>
          <w:trHeight w:val="3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Перечень основных          </w:t>
            </w:r>
            <w:r>
              <w:br/>
              <w:t xml:space="preserve">мероприятий         </w:t>
            </w:r>
          </w:p>
          <w:p w:rsidR="00E96689" w:rsidRDefault="00E96689" w:rsidP="000C3863">
            <w:pPr>
              <w:pStyle w:val="ConsPlusCell"/>
            </w:pPr>
          </w:p>
          <w:p w:rsidR="00E96689" w:rsidRDefault="00E96689" w:rsidP="000C3863">
            <w:pPr>
              <w:pStyle w:val="ConsPlusCell"/>
              <w:ind w:left="465"/>
            </w:pPr>
          </w:p>
          <w:p w:rsidR="00E96689" w:rsidRDefault="00E96689" w:rsidP="000C3863">
            <w:pPr>
              <w:pStyle w:val="ConsPlusCell"/>
            </w:pPr>
          </w:p>
          <w:p w:rsidR="00E96689" w:rsidRDefault="00E96689" w:rsidP="000C3863">
            <w:pPr>
              <w:pStyle w:val="ConsPlusCell"/>
            </w:pPr>
          </w:p>
          <w:p w:rsidR="00E96689" w:rsidRDefault="00E96689" w:rsidP="000C3863">
            <w:pPr>
              <w:pStyle w:val="ConsPlusCell"/>
            </w:pPr>
          </w:p>
          <w:p w:rsidR="00E96689" w:rsidRDefault="00E96689" w:rsidP="000C3863">
            <w:pPr>
              <w:pStyle w:val="ConsPlusCell"/>
            </w:pPr>
          </w:p>
          <w:p w:rsidR="00E96689" w:rsidRDefault="00E96689" w:rsidP="000C3863">
            <w:pPr>
              <w:pStyle w:val="ConsPlusCell"/>
            </w:pPr>
            <w:r>
              <w:t xml:space="preserve">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Модернизация объектов систем водоснабжения,  </w:t>
            </w:r>
            <w:r>
              <w:br/>
              <w:t xml:space="preserve">канализации, теплоснабжения; капитальный     </w:t>
            </w:r>
            <w:r>
              <w:br/>
              <w:t xml:space="preserve">ремонт объектов теплоснабжения, систем       </w:t>
            </w:r>
            <w:r>
              <w:br/>
              <w:t xml:space="preserve">канализации, водоснабжения; реконструкция    </w:t>
            </w:r>
            <w:r>
              <w:br/>
              <w:t xml:space="preserve">сетей канализации; </w:t>
            </w:r>
            <w:r>
              <w:br/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организации     </w:t>
            </w:r>
            <w:r>
              <w:br/>
              <w:t xml:space="preserve">коммунального хозяйства в части заготовки    </w:t>
            </w:r>
            <w:r>
              <w:br/>
              <w:t>топлива</w:t>
            </w:r>
          </w:p>
        </w:tc>
      </w:tr>
      <w:tr w:rsidR="00E96689" w:rsidTr="000C3863">
        <w:trPr>
          <w:trHeight w:val="4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Сроки и этапы реализации   </w:t>
            </w:r>
            <w: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2017 год                             </w:t>
            </w:r>
          </w:p>
        </w:tc>
      </w:tr>
      <w:tr w:rsidR="00E96689" w:rsidTr="000C3863">
        <w:trPr>
          <w:trHeight w:val="156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lastRenderedPageBreak/>
              <w:t xml:space="preserve">Объемы и источники         </w:t>
            </w:r>
            <w:r>
              <w:br/>
              <w:t>финансирования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Общий объем финансирования программных       </w:t>
            </w:r>
            <w:r>
              <w:br/>
              <w:t>мероприятий составляет 201,6 тыс. рублей,</w:t>
            </w:r>
            <w:r>
              <w:br/>
              <w:t>в том числе с разбивкой по годам и источникам</w:t>
            </w:r>
            <w:r>
              <w:br/>
              <w:t xml:space="preserve">финансирования:                              </w:t>
            </w:r>
            <w:r>
              <w:br/>
              <w:t>2017 год -       201.6  тыс</w:t>
            </w:r>
            <w:proofErr w:type="gramStart"/>
            <w:r>
              <w:t>.р</w:t>
            </w:r>
            <w:proofErr w:type="gramEnd"/>
            <w:r>
              <w:t xml:space="preserve">ублей;           </w:t>
            </w:r>
            <w:r>
              <w:br/>
            </w:r>
          </w:p>
        </w:tc>
      </w:tr>
      <w:tr w:rsidR="00E96689" w:rsidTr="000C3863">
        <w:trPr>
          <w:trHeight w:val="188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t xml:space="preserve">Ожидаемые конечные         </w:t>
            </w:r>
            <w:r>
              <w:br/>
              <w:t xml:space="preserve">результаты реализации      </w:t>
            </w:r>
            <w: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</w:pPr>
            <w:r>
              <w:br/>
              <w:t xml:space="preserve">Своевременное обеспечение поселения  топливно-энергетическими  ресурсами для бесперебойной работы           </w:t>
            </w:r>
            <w:r>
              <w:br/>
              <w:t xml:space="preserve">коммунальных предприятий и организаций.      </w:t>
            </w:r>
          </w:p>
        </w:tc>
      </w:tr>
    </w:tbl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  <w:outlineLvl w:val="2"/>
      </w:pPr>
      <w:r>
        <w:t>2. Содержание проблемы и обоснование необходимости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</w:pPr>
      <w:r>
        <w:t>ее решения программным методом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</w:pP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«</w:t>
      </w:r>
      <w:r>
        <w:rPr>
          <w:sz w:val="20"/>
          <w:szCs w:val="20"/>
        </w:rPr>
        <w:t>"</w:t>
      </w:r>
      <w:r>
        <w:t xml:space="preserve">Модернизации объектов коммунальной инфраструктуры Нововоскресеновского сельсовета на 2017 год» направлена на повышение эффективности использования бюджетных средств в модернизацию объектов коммунальной инфраструктуры поселения. 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Кризисное состояние жилищно-коммунального хозяйства обусловлено </w:t>
      </w:r>
      <w:proofErr w:type="spellStart"/>
      <w:r>
        <w:t>дотационностью</w:t>
      </w:r>
      <w:proofErr w:type="spellEnd"/>
      <w:r>
        <w:t xml:space="preserve"> сферы, высокими затратами и ростом дебиторской и кредиторской задолженности, отсутствием экономических стимулов к снижению издержек, связанных с оказанием жилищных и коммунальных услуг, неразвитостью конкурентной среды,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позволит: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софинансировать</w:t>
      </w:r>
      <w:proofErr w:type="spellEnd"/>
      <w:r>
        <w:t xml:space="preserve"> расходы по организации коммунального хозяйства в части заготовки топлива.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  <w:outlineLvl w:val="2"/>
      </w:pPr>
      <w:r>
        <w:t>3. Основные цели и задачи программы с указанием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</w:pPr>
      <w:r>
        <w:t>сроков и этапов ее реализации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</w:pP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Основной целью программы являются улучшение состояния коммунальной инфраструктуры и, как следствие, повышение качества услуг в сфере коммунального обслуживания населения поселения, обеспечение ресурсной эффективности, устойчивости и безопасности функционирования жилищно-коммунального хозяйства, обеспечение функционирования и развития системы </w:t>
      </w:r>
      <w:proofErr w:type="spellStart"/>
      <w:r>
        <w:t>топливообеспечения</w:t>
      </w:r>
      <w:proofErr w:type="spellEnd"/>
      <w:r>
        <w:t>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поставленных целей предполагается решить следующие задачи: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модернизация объектов коммунальной инфраструктуры.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обеспечение функционирования и развития системы </w:t>
      </w:r>
      <w:proofErr w:type="spellStart"/>
      <w:r>
        <w:t>топливообеспечения</w:t>
      </w:r>
      <w:proofErr w:type="spellEnd"/>
      <w:r>
        <w:t>.</w:t>
      </w:r>
    </w:p>
    <w:p w:rsidR="00E96689" w:rsidRDefault="00E96689" w:rsidP="00E96689">
      <w:pPr>
        <w:sectPr w:rsidR="00E96689" w:rsidSect="00C87C86">
          <w:pgSz w:w="11905" w:h="16838"/>
          <w:pgMar w:top="567" w:right="567" w:bottom="567" w:left="1134" w:header="720" w:footer="720" w:gutter="0"/>
          <w:cols w:space="720"/>
        </w:sectPr>
      </w:pP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  <w:outlineLvl w:val="2"/>
      </w:pPr>
      <w:r>
        <w:t>4. Система программных мероприятий</w:t>
      </w:r>
    </w:p>
    <w:p w:rsidR="00E96689" w:rsidRDefault="00E96689" w:rsidP="00E96689">
      <w:pPr>
        <w:widowControl w:val="0"/>
        <w:autoSpaceDE w:val="0"/>
        <w:autoSpaceDN w:val="0"/>
        <w:adjustRightInd w:val="0"/>
      </w:pP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Система программных мероприятий приведена в </w:t>
      </w:r>
      <w:hyperlink r:id="rId9" w:anchor="Par4840#Par4840" w:history="1">
        <w:r>
          <w:rPr>
            <w:rStyle w:val="a3"/>
            <w:u w:val="none"/>
          </w:rPr>
          <w:t>таблице 1</w:t>
        </w:r>
      </w:hyperlink>
      <w:r>
        <w:t>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</w:p>
    <w:p w:rsidR="00E96689" w:rsidRDefault="00E96689" w:rsidP="00E96689">
      <w:pPr>
        <w:pStyle w:val="ConsPlusNonformat"/>
        <w:jc w:val="right"/>
      </w:pPr>
      <w:r>
        <w:t>Таблица 1</w:t>
      </w:r>
      <w:bookmarkStart w:id="1" w:name="Par4840"/>
      <w:bookmarkEnd w:id="1"/>
    </w:p>
    <w:p w:rsidR="00E96689" w:rsidRDefault="00E96689" w:rsidP="00E96689">
      <w:pPr>
        <w:pStyle w:val="ConsPlusNonformat"/>
        <w:jc w:val="center"/>
      </w:pPr>
      <w:r>
        <w:t>Система 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4460"/>
        <w:gridCol w:w="1578"/>
        <w:gridCol w:w="1417"/>
        <w:gridCol w:w="2617"/>
        <w:gridCol w:w="3970"/>
      </w:tblGrid>
      <w:tr w:rsidR="00E96689" w:rsidTr="000C38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задач, программных мероприятий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Затраты, всего, тыс. рублей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</w:t>
            </w:r>
          </w:p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заказчик, соответствующие учреждения ответственные за реализацию мероприятий программы   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Ожидаемый результат  в (количественном измерении)  </w:t>
            </w:r>
          </w:p>
        </w:tc>
      </w:tr>
      <w:tr w:rsidR="00E96689" w:rsidTr="000C38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96689" w:rsidTr="000C38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6689" w:rsidTr="000C386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 по организации коммунального хозяйства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r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6689" w:rsidRDefault="00E96689" w:rsidP="00E96689">
      <w:pPr>
        <w:widowControl w:val="0"/>
        <w:autoSpaceDE w:val="0"/>
        <w:autoSpaceDN w:val="0"/>
        <w:adjustRightInd w:val="0"/>
        <w:outlineLvl w:val="2"/>
      </w:pPr>
      <w:r>
        <w:t>5. Механизм реализации программы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both"/>
      </w:pP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Средства местного  бюджета направляются: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на модернизацию объектов  коммунальной, инженерной инфраструктур, находящихся в муниципальной собственности;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на  расходы по организации коммунального хозяйства;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в виде субсидий юридическим лицам, на создание нормативного запаса топлива к началу отопительного сезона; на реализацию мероприятий по капитальному ремонту жилых домов, находящихся в муниципальной собственности; на решение вопросов аварийного жилищного фонда.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и условия предоставления, методика расчета субсидий из бюджета поселения  приведены в </w:t>
      </w:r>
      <w:hyperlink r:id="rId10" w:anchor="Par5429#Par5429" w:history="1">
        <w:r>
          <w:rPr>
            <w:rStyle w:val="a3"/>
            <w:u w:val="none"/>
          </w:rPr>
          <w:t>приложении N 1</w:t>
        </w:r>
      </w:hyperlink>
      <w:r>
        <w:t xml:space="preserve"> к настоящей программе.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 заказчик программы осуществляет: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соглашений с юридическими лицами, являющимися участниками мероприятий программы;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общее руководство и управление реализацией программы;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координацию и </w:t>
      </w:r>
      <w:proofErr w:type="gramStart"/>
      <w:r>
        <w:t>контроль за</w:t>
      </w:r>
      <w:proofErr w:type="gramEnd"/>
      <w:r>
        <w:t xml:space="preserve"> деятельностью юридических лиц, связанных с реализацией программы, в части исполнения ими положений программы;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постоянный мониторинг выполнения программных мероприятий, целевого использования средств.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Муниципальный заказчик проводит  отбор подрядчиков для выполнения проектов в соответствии с Федеральным </w:t>
      </w:r>
      <w:hyperlink r:id="rId11" w:history="1">
        <w:r>
          <w:rPr>
            <w:rStyle w:val="a3"/>
            <w:u w:val="none"/>
          </w:rPr>
          <w:t>законом</w:t>
        </w:r>
      </w:hyperlink>
      <w: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hyperlink r:id="rId12" w:anchor="Par5733#Par5733" w:history="1">
        <w:r>
          <w:rPr>
            <w:rStyle w:val="a3"/>
            <w:u w:val="none"/>
          </w:rPr>
          <w:t>Порядок</w:t>
        </w:r>
      </w:hyperlink>
      <w:r>
        <w:t xml:space="preserve"> предоставления и расходования средств бюджета на  расходы по организации коммунального хозяйства приведен в приложении N2 к настоящей программе.</w:t>
      </w:r>
    </w:p>
    <w:p w:rsidR="00E96689" w:rsidRDefault="00E96689" w:rsidP="00E96689">
      <w:pPr>
        <w:rPr>
          <w:rFonts w:ascii="Courier New" w:hAnsi="Courier New" w:cs="Courier New"/>
          <w:sz w:val="20"/>
          <w:szCs w:val="20"/>
        </w:rPr>
        <w:sectPr w:rsidR="00E96689" w:rsidSect="00890CA8">
          <w:pgSz w:w="16840" w:h="11907" w:orient="landscape"/>
          <w:pgMar w:top="567" w:right="567" w:bottom="567" w:left="567" w:header="720" w:footer="720" w:gutter="0"/>
          <w:cols w:space="720"/>
        </w:sectPr>
      </w:pP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  <w:outlineLvl w:val="2"/>
      </w:pPr>
      <w:r>
        <w:t>6. Ресурсное обеспечение программы</w:t>
      </w:r>
    </w:p>
    <w:p w:rsidR="00E96689" w:rsidRDefault="00E96689" w:rsidP="00E96689">
      <w:pPr>
        <w:widowControl w:val="0"/>
        <w:autoSpaceDE w:val="0"/>
        <w:autoSpaceDN w:val="0"/>
        <w:adjustRightInd w:val="0"/>
      </w:pP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Общий объем финансирования программы за счет всех источников в 2017 году планируется в сумме 201.6 тыс</w:t>
      </w:r>
      <w:proofErr w:type="gramStart"/>
      <w:r>
        <w:t>.р</w:t>
      </w:r>
      <w:proofErr w:type="gramEnd"/>
      <w:r>
        <w:t xml:space="preserve">ублей. </w:t>
      </w:r>
    </w:p>
    <w:p w:rsidR="00E96689" w:rsidRDefault="00E96689" w:rsidP="00E96689">
      <w:pPr>
        <w:pStyle w:val="ConsPlusNonformat"/>
      </w:pPr>
      <w:r>
        <w:t xml:space="preserve">                                                                  Таблица 3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</w:pPr>
      <w:bookmarkStart w:id="2" w:name="Par5032"/>
      <w:bookmarkEnd w:id="2"/>
      <w:r>
        <w:t>Структура финансирования программы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</w:pPr>
    </w:p>
    <w:p w:rsidR="00E96689" w:rsidRDefault="00E96689" w:rsidP="00E96689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1980"/>
        <w:gridCol w:w="1980"/>
      </w:tblGrid>
      <w:tr w:rsidR="00E96689" w:rsidTr="000C38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финансирования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год </w:t>
            </w:r>
          </w:p>
        </w:tc>
      </w:tr>
      <w:tr w:rsidR="00E96689" w:rsidTr="000C3863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Местный бюджет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89" w:rsidRDefault="00E96689" w:rsidP="000C38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201.6</w:t>
            </w:r>
          </w:p>
        </w:tc>
      </w:tr>
    </w:tbl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  <w:outlineLvl w:val="2"/>
      </w:pPr>
      <w:r>
        <w:t>7. Прогноз конечных результатов и индикаторы эффективности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center"/>
      </w:pPr>
      <w:r>
        <w:t>реализации программы</w:t>
      </w:r>
    </w:p>
    <w:p w:rsidR="00E96689" w:rsidRDefault="00E96689" w:rsidP="00E96689">
      <w:pPr>
        <w:widowControl w:val="0"/>
        <w:autoSpaceDE w:val="0"/>
        <w:autoSpaceDN w:val="0"/>
        <w:adjustRightInd w:val="0"/>
        <w:jc w:val="both"/>
      </w:pPr>
      <w:r>
        <w:t xml:space="preserve">         Эффективность реализации программы и </w:t>
      </w:r>
      <w:proofErr w:type="gramStart"/>
      <w:r>
        <w:t>использования</w:t>
      </w:r>
      <w:proofErr w:type="gramEnd"/>
      <w:r>
        <w:t xml:space="preserve"> выделенных с этой целью бюджетных средств обеспечивается за счет: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исключения возможности нецелевого использования бюджетных средств;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привлечения средств местных бюджетов;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привлечения средств внебюджетных источников.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Оценка эффективности реализации программы будет осуществляться на основе следующих индикаторов: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 возлагаются на администрацию Нововоскресеновского сельсовета. Оценка результатов реализации программы производится по итогам года и по окончании ее реализации.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 Нововоскресеновского сельсовета: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 конкурсные процедуры на определение заказчиков и подрядчиков для выполнения проектов;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>ведут текущий контроль за целевым и эффективным расходованием бюджетных средств;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заключают соглашения </w:t>
      </w:r>
      <w:proofErr w:type="gramStart"/>
      <w:r>
        <w:t>о предоставлении субсидий на   расходы  по организации коммунального хозяйства     с юридическими лицами на основании</w:t>
      </w:r>
      <w:proofErr w:type="gramEnd"/>
      <w:r>
        <w:t xml:space="preserve">  утвержденного Порядка предоставления субсидий.</w:t>
      </w:r>
    </w:p>
    <w:p w:rsidR="00E96689" w:rsidRDefault="00E96689" w:rsidP="00E96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6689" w:rsidRDefault="00E96689" w:rsidP="00E966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89"/>
    <w:rsid w:val="00B654FE"/>
    <w:rsid w:val="00E9668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96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96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96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AAB365E60A160A35458DC9FA32C9AA6040F4D39678CE23643DB5129G4y9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7AAB365E60A160A35458DC9FA32C9AA602064932608CE23643DB5129G4y9X" TargetMode="External"/><Relationship Id="rId12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56;&#1054;&#1043;&#1056;&#1040;&#1052;&#1052;&#1067;\&#1055;&#1056;&#1054;&#1043;&#1056;&#1040;&#1052;&#1052;&#1040;%20%20%20&#1055;&#1054;&#1057;&#1045;&#1051;&#1045;&#1053;&#1048;&#1071;%20%20&#1052;&#1054;&#1044;&#1045;&#1056;&#1053;&#1048;&#1047;&#1040;&#1062;&#1048;&#1071;%20203-%2020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AAB365E60A160A35458DC9FA32C9AA6050E4B38618CE23643DB5129G4y9X" TargetMode="External"/><Relationship Id="rId11" Type="http://schemas.openxmlformats.org/officeDocument/2006/relationships/hyperlink" Target="consultantplus://offline/ref=BA7AAB365E60A160A35458DC9FA32C9AA60504483D658CE23643DB5129G4y9X" TargetMode="External"/><Relationship Id="rId5" Type="http://schemas.openxmlformats.org/officeDocument/2006/relationships/hyperlink" Target="consultantplus://offline/ref=BA7AAB365E60A160A35458DC9FA32C9AA60504473D638CE23643DB5129G4y9X" TargetMode="Externa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56;&#1054;&#1043;&#1056;&#1040;&#1052;&#1052;&#1067;\&#1055;&#1056;&#1054;&#1043;&#1056;&#1040;&#1052;&#1052;&#1040;%20%20%20&#1055;&#1054;&#1057;&#1045;&#1051;&#1045;&#1053;&#1048;&#1071;%20%20&#1052;&#1054;&#1044;&#1045;&#1056;&#1053;&#1048;&#1047;&#1040;&#1062;&#1048;&#1071;%20203-%202015.doc" TargetMode="External"/><Relationship Id="rId4" Type="http://schemas.openxmlformats.org/officeDocument/2006/relationships/hyperlink" Target="consultantplus://offline/ref=BA7AAB365E60A160A35458DC9FA32C9AA605074838648CE23643DB5129492C6F2F0635B0B519GEyBX" TargetMode="External"/><Relationship Id="rId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56;&#1054;&#1043;&#1056;&#1040;&#1052;&#1052;&#1067;\&#1055;&#1056;&#1054;&#1043;&#1056;&#1040;&#1052;&#1052;&#1040;%20%20%20&#1055;&#1054;&#1057;&#1045;&#1051;&#1045;&#1053;&#1048;&#1071;%20%20&#1052;&#1054;&#1044;&#1045;&#1056;&#1053;&#1048;&#1047;&#1040;&#1062;&#1048;&#1071;%20203-%20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8653</Characters>
  <Application>Microsoft Office Word</Application>
  <DocSecurity>0</DocSecurity>
  <Lines>72</Lines>
  <Paragraphs>20</Paragraphs>
  <ScaleCrop>false</ScaleCrop>
  <Company>Krokoz™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2017-05-04T12:11:00Z</dcterms:created>
  <dcterms:modified xsi:type="dcterms:W3CDTF">2017-05-04T12:11:00Z</dcterms:modified>
</cp:coreProperties>
</file>