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3D" w:rsidRDefault="00D2183D" w:rsidP="00D2183D">
      <w:pPr>
        <w:jc w:val="both"/>
      </w:pPr>
    </w:p>
    <w:tbl>
      <w:tblPr>
        <w:tblW w:w="0" w:type="auto"/>
        <w:tblInd w:w="61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0"/>
      </w:tblGrid>
      <w:tr w:rsidR="00D2183D" w:rsidTr="00F50E35">
        <w:tc>
          <w:tcPr>
            <w:tcW w:w="3530" w:type="dxa"/>
          </w:tcPr>
          <w:p w:rsidR="00D2183D" w:rsidRDefault="00D2183D" w:rsidP="00F50E35">
            <w:pPr>
              <w:pStyle w:val="a3"/>
              <w:rPr>
                <w:b/>
                <w:bCs/>
                <w:sz w:val="28"/>
                <w:szCs w:val="34"/>
              </w:rPr>
            </w:pPr>
          </w:p>
          <w:p w:rsidR="00D2183D" w:rsidRDefault="00D2183D" w:rsidP="00F50E35">
            <w:pPr>
              <w:pStyle w:val="a3"/>
              <w:rPr>
                <w:b/>
                <w:bCs/>
                <w:sz w:val="28"/>
                <w:szCs w:val="34"/>
              </w:rPr>
            </w:pPr>
          </w:p>
          <w:p w:rsidR="00D2183D" w:rsidRDefault="00D2183D" w:rsidP="00F50E35">
            <w:pPr>
              <w:pStyle w:val="a3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Приложение № 1</w:t>
            </w:r>
          </w:p>
          <w:p w:rsidR="00D2183D" w:rsidRDefault="00D2183D" w:rsidP="00F50E35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к постановлению главы </w:t>
            </w:r>
            <w:r w:rsidRPr="00414608">
              <w:rPr>
                <w:sz w:val="28"/>
                <w:szCs w:val="28"/>
              </w:rPr>
              <w:t>Нововоскресеновского сельсовета</w:t>
            </w:r>
          </w:p>
          <w:p w:rsidR="00D2183D" w:rsidRDefault="00D2183D" w:rsidP="00F50E35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Шимановского района</w:t>
            </w:r>
          </w:p>
          <w:p w:rsidR="00D2183D" w:rsidRDefault="00D2183D" w:rsidP="00F50E35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от 26.06.2009 г. № 52</w:t>
            </w:r>
          </w:p>
          <w:p w:rsidR="00D2183D" w:rsidRDefault="00D2183D" w:rsidP="00F50E35">
            <w:pPr>
              <w:pStyle w:val="a3"/>
              <w:jc w:val="both"/>
              <w:rPr>
                <w:sz w:val="28"/>
                <w:szCs w:val="34"/>
              </w:rPr>
            </w:pPr>
          </w:p>
        </w:tc>
        <w:bookmarkStart w:id="0" w:name="_GoBack"/>
        <w:bookmarkEnd w:id="0"/>
      </w:tr>
    </w:tbl>
    <w:p w:rsidR="00D2183D" w:rsidRDefault="00D2183D" w:rsidP="00D2183D">
      <w:pPr>
        <w:pStyle w:val="a3"/>
        <w:jc w:val="both"/>
        <w:rPr>
          <w:b/>
          <w:bCs/>
          <w:sz w:val="28"/>
          <w:szCs w:val="34"/>
        </w:rPr>
      </w:pPr>
    </w:p>
    <w:p w:rsidR="00D2183D" w:rsidRDefault="00D2183D" w:rsidP="00D2183D">
      <w:pPr>
        <w:pStyle w:val="a3"/>
        <w:jc w:val="right"/>
        <w:rPr>
          <w:b/>
          <w:bCs/>
          <w:sz w:val="28"/>
          <w:szCs w:val="34"/>
        </w:rPr>
      </w:pPr>
    </w:p>
    <w:p w:rsidR="00D2183D" w:rsidRDefault="00D2183D" w:rsidP="00D2183D">
      <w:pPr>
        <w:pStyle w:val="a3"/>
        <w:jc w:val="center"/>
        <w:rPr>
          <w:sz w:val="28"/>
          <w:szCs w:val="34"/>
        </w:rPr>
      </w:pPr>
    </w:p>
    <w:p w:rsidR="00D2183D" w:rsidRDefault="00D2183D" w:rsidP="00D2183D">
      <w:pPr>
        <w:pStyle w:val="a3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 О Л О Ж Е Н И Е</w:t>
      </w:r>
    </w:p>
    <w:p w:rsidR="00D2183D" w:rsidRDefault="00D2183D" w:rsidP="00D2183D">
      <w:pPr>
        <w:pStyle w:val="a3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О Совете при главе </w:t>
      </w:r>
      <w:r w:rsidRPr="00EB2DA0">
        <w:rPr>
          <w:b/>
          <w:sz w:val="28"/>
          <w:szCs w:val="28"/>
        </w:rPr>
        <w:t>Нововоскресеновского сельсовета</w:t>
      </w:r>
      <w:r>
        <w:rPr>
          <w:b/>
          <w:bCs/>
          <w:sz w:val="28"/>
          <w:szCs w:val="34"/>
        </w:rPr>
        <w:t xml:space="preserve"> </w:t>
      </w:r>
    </w:p>
    <w:p w:rsidR="00D2183D" w:rsidRDefault="00D2183D" w:rsidP="00D2183D">
      <w:pPr>
        <w:pStyle w:val="a3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Шимановского района по противодействию коррупции</w:t>
      </w:r>
    </w:p>
    <w:p w:rsidR="00D2183D" w:rsidRDefault="00D2183D" w:rsidP="00D2183D">
      <w:pPr>
        <w:pStyle w:val="a3"/>
        <w:jc w:val="center"/>
        <w:rPr>
          <w:b/>
          <w:bCs/>
          <w:sz w:val="28"/>
          <w:szCs w:val="34"/>
        </w:rPr>
      </w:pPr>
    </w:p>
    <w:p w:rsidR="00D2183D" w:rsidRDefault="00D2183D" w:rsidP="00D2183D">
      <w:pPr>
        <w:pStyle w:val="a3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1. Общие положения</w:t>
      </w:r>
    </w:p>
    <w:p w:rsidR="00D2183D" w:rsidRDefault="00D2183D" w:rsidP="00D2183D">
      <w:pPr>
        <w:pStyle w:val="a3"/>
        <w:jc w:val="center"/>
        <w:rPr>
          <w:sz w:val="28"/>
          <w:szCs w:val="34"/>
        </w:rPr>
      </w:pPr>
    </w:p>
    <w:p w:rsidR="00D2183D" w:rsidRDefault="00D2183D" w:rsidP="00D2183D">
      <w:pPr>
        <w:pStyle w:val="a3"/>
        <w:jc w:val="right"/>
        <w:rPr>
          <w:sz w:val="28"/>
          <w:szCs w:val="34"/>
        </w:rPr>
      </w:pP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1.1. Совет при главе Нововоскресеновского сельсовета (далее - Совет) является совещательным органом, образованным в целях обеспечения условий для осуществления главой Нововоскресеновского сельсовета его полномочий по реализации антикоррупционной политики на территории Нововоскресеновского сельсовета.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1.2.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федеральными, областными нормативными правовыми актами, нормативно-правовыми актами муниципального образования, а также настоящим Положением.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2. Основные задачи и функции Совета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2.1. Задачами Совета являются: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2.1.1. подготовка предложений главе Нововоскресеновского сельсовета, касающихся выработки и реализации мер в области противодействия коррупции;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2.1.2. координация деятельности исполнительных органов местного самоуправления Нововоскресеновского сельсовета по реализации мер в области противодействия коррупции;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2.1.3. взаимодействие с органами федеральных органов исполнительной власти, средствами массовой информации, организациями, в том числе общественными объединениями, участвующими в реализации антикоррупционной политики, по вопросам противодействия коррупции на территории Нововоскресеновского сельсовета;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ab/>
        <w:t>2.1.4. рассмотрение обращений, содержащих информацию о возможном проявлении коррупции в исполнительных органах местного самоуправления Нововоскресеновского сельсовета;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2.1.5. повышение эффективности реализации антикоррупционных мероприятий, предусмотренных планом противодействия коррупции;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2.1.6.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2.2. Совет имеет право: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2.2.1. запрашивать в установленном порядке у органов местного самоуправления Нововоскресеновского сельсовета и муниципальных образований Нововоскресеновского сельсовета и организаций независимо от их организационно-правовых форм и форм собственности информацию в пределах своей компетенции;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2.2.2. создавать рабочие группы (комиссии) по вопросам реализации антикоррупционной политики с привлечением экспертов и специалистов;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2.2.3. вносить в органы местного самоуправления Нововоскресеновского сельсовета, органы местного самоуправления муниципальных образований района и организации предложения по устранению предпосылок к коррупционным проявлениям;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2.2.4.  направлять в соответствующие исполнительные органы местного самоуправления Нововоскресеновского сельсовета предложения о мерах поддержки гражданских антикоррупционных инициатив;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2.2.5. разрабатывать предложения по порядку проведения антикоррупционной экспертизы нормативных правовых актов Нововоскресеновского сельсовета;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2.2.6. приглашать на заседания Совета представителей федеральных органов исполнительной власти, органов государственной власти области, органов местного самоуправления муниципальных образований Нововоскресеновского сельсовета, организаций, средств массовой информации;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2.2.7. вносить в установленном порядке предложения по подготовке проектов нормативных правовых актов области по вопросам противодействия коррупции.</w:t>
      </w:r>
    </w:p>
    <w:p w:rsidR="00D2183D" w:rsidRDefault="00D2183D" w:rsidP="00D2183D">
      <w:pPr>
        <w:pStyle w:val="a3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3. Полномочия членов совета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3.1. Председатель Совета: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3.1.1. осуществляет руководство деятельностью Совета;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3.1.2. созывает заседания Совета;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3.1.3. утверждает повестки заседаний Совета;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3.1.4. ведет заседания Совета;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3.1.5. подписывает протоколы заседаний Совета и другие документы, подготовленные Советом;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3.1.6. в случае необходимости приглашает для участия в заседаниях Совета представителей территориальных органов федеральных органов </w:t>
      </w:r>
      <w:r>
        <w:rPr>
          <w:sz w:val="28"/>
          <w:szCs w:val="34"/>
        </w:rPr>
        <w:lastRenderedPageBreak/>
        <w:t>исполнительной власти, органов местного самоуправления Нововоскресеновского сельсовета, органов местного самоуправления муниципальных образований, руководителей организаций.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3.2. Ответственный секретарь Совета: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3.2.</w:t>
      </w:r>
      <w:proofErr w:type="gramStart"/>
      <w:r>
        <w:rPr>
          <w:sz w:val="28"/>
          <w:szCs w:val="34"/>
        </w:rPr>
        <w:t>1.осуществляет</w:t>
      </w:r>
      <w:proofErr w:type="gramEnd"/>
      <w:r>
        <w:rPr>
          <w:sz w:val="28"/>
          <w:szCs w:val="34"/>
        </w:rPr>
        <w:t xml:space="preserve"> подготовку заседаний Совета, формирует проекты повесток заседаний Совета, принимает участие в подготовке материалов по внесенным на рассмотрение Совета вопросам;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3.2.2. ведет документацию Совета, составляет списки участников заседания Совета, уведомляет их о дате, месте и времени проведения заседания Совета и знакомит с материалами, подготовленными для рассмотрения на заседании Совета;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3.2.3. контролирует своевременное представление материалов и документов для рассмотрения на заседаниях Совета;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3.2.4. составляет и подписывает протоколы заседаний Совета;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3.2.5. осуществляет контроль за выполнением решений Совета;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3.2.6. выполняет поручения председателя Совета.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3.3. 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вопросов, выступать на заседаниях Совета.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3.4. Члены Совета имеют право знакомиться с документами и материалами, непосредственно касающимися деятельности Совета.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3.5. В случае отсутствия члена Совета на заседании он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</w:p>
    <w:p w:rsidR="00D2183D" w:rsidRDefault="00D2183D" w:rsidP="00D2183D">
      <w:pPr>
        <w:pStyle w:val="a3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4. Организация работы и обеспечение деятельности совета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4.1. Совет формируется главой Нововоскресеновского сельсовета в составе председателя Совета, заместителя председателя Совета, ответственного секретаря Совета и членов Совета. Председателем Совета является глава Нововоскресеновского сельсовета.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4.2. Совет осуществляет свою деятельность в соответствии с планом работы, который принимается на заседании Совета и утверждается председателем Совета.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4.3. Основной формой работы Совета являются заседания, которые проводятся не реже одного раза в квартал. В случае необходимости могут проводиться внеплановые заседания Совета.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4.4. Заседания Совета проводит председатель Совета, а в его отсутствие - заместитель председателя Совета.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4.5. Заседание Совета правомочно, если на нем присутствует более половины от численного состава Совета.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4.6. Члены Совета участвуют в его заседании лично и не вправе делегировать свои полномочия другим лицам.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4.7. Решение Совета принимается открытым голосованием простым большинством голосов от числа присутствующих на заседании членов Совета. </w:t>
      </w:r>
      <w:r>
        <w:rPr>
          <w:sz w:val="28"/>
          <w:szCs w:val="34"/>
        </w:rPr>
        <w:lastRenderedPageBreak/>
        <w:t>В случае равенства голосов решающим является голос председательствующего на заседании Совета.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4.8. 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4.9. В случае несогласия с принятым решением член Совета вправе изложить в письменном виде свое мнение, которое подлежит обязательному приобщению к протоколу.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4.10. Решения Совета, принятые в пределах его компетенции, направляются для рассмотрения соответствующим исполнительным органам местного самоуправления Нововоскресеновского </w:t>
      </w:r>
      <w:proofErr w:type="gramStart"/>
      <w:r>
        <w:rPr>
          <w:sz w:val="28"/>
          <w:szCs w:val="34"/>
        </w:rPr>
        <w:t>сельсовета,  территориальным</w:t>
      </w:r>
      <w:proofErr w:type="gramEnd"/>
      <w:r>
        <w:rPr>
          <w:sz w:val="28"/>
          <w:szCs w:val="34"/>
        </w:rPr>
        <w:t xml:space="preserve"> органам федеральных органов исполнительной власти, органам местного самоуправления муниципальных образований  и организациям.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4.11. При рассмотрении вопросов по противодействию коррупции на территориях муниципальных образований района для участия в работе Совета приглашаются с правом совещательного голоса руководители органов местного самоуправления муниципальных образований района или их полномочные представители.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4.12. Подготовка материалов к заседанию Совета осуществляется членами Совета, замещающими должности в органах местного самоуправления Нововоскресеновского сельсовета, ответственных за подготовку вопросов повестки заседания Совета.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4.13. Исполнительный орган местного самоуправления Нововоскресеновского сельсовета или члены Совета (в соответствии с п. 5.13 настоящего Положения), указанные в качестве исполнителя первыми, обеспечивают организационную подготовку вопроса к рассмотрению на заседании Совета, представляют (в печатном и электронном виде) следующие материалы: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- аналитическая справка по рассматриваемому вопросу, утвержденная руководителем исполнительного органа местного самоуправления Нововоскресеновского сельсовета;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- завизированный руководителем заинтересованного исполнительного органа местного самоуправления Нововоскресеновского сельсовета проект решения по рассматриваемому вопросу с указанием исполнителей пунктов решения и сроками их исполнения;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- материалы согласования проекта решения с заинтересованными органами и структурными подразделениями исполнительного органа местного само</w:t>
      </w:r>
      <w:r>
        <w:rPr>
          <w:sz w:val="28"/>
          <w:szCs w:val="34"/>
        </w:rPr>
        <w:softHyphen/>
        <w:t>управления Нововоскресеновского сельсовета;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- особое мнение по представленному проекту, если таковое имеется.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4.14. Все необходимые материалы и проект решения Совета по рассматриваемому вопросу должны быть представлены секретарю Совета.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ab/>
        <w:t>4.15. Организационно-техническое обеспечение деятельности Совета осуществляет аппарат администрации Нововоскресеновского сельсовета.</w:t>
      </w:r>
    </w:p>
    <w:p w:rsidR="00D2183D" w:rsidRDefault="00D2183D" w:rsidP="00D2183D">
      <w:pPr>
        <w:pStyle w:val="a3"/>
        <w:jc w:val="both"/>
        <w:rPr>
          <w:sz w:val="28"/>
          <w:szCs w:val="34"/>
        </w:rPr>
      </w:pPr>
    </w:p>
    <w:p w:rsidR="00D2183D" w:rsidRDefault="00D2183D" w:rsidP="00D2183D">
      <w:pPr>
        <w:pStyle w:val="a3"/>
        <w:jc w:val="both"/>
        <w:rPr>
          <w:sz w:val="28"/>
          <w:szCs w:val="34"/>
        </w:rPr>
      </w:pPr>
    </w:p>
    <w:p w:rsidR="00D2183D" w:rsidRDefault="00D2183D" w:rsidP="00D2183D">
      <w:pPr>
        <w:pStyle w:val="a3"/>
        <w:ind w:firstLine="708"/>
        <w:jc w:val="both"/>
        <w:rPr>
          <w:sz w:val="28"/>
          <w:szCs w:val="34"/>
        </w:rPr>
      </w:pPr>
    </w:p>
    <w:p w:rsidR="00D2183D" w:rsidRDefault="00D2183D" w:rsidP="00D2183D">
      <w:pPr>
        <w:ind w:firstLine="708"/>
        <w:jc w:val="both"/>
      </w:pPr>
    </w:p>
    <w:p w:rsidR="00D2183D" w:rsidRDefault="00D2183D" w:rsidP="00D2183D">
      <w:pPr>
        <w:ind w:firstLine="708"/>
        <w:jc w:val="both"/>
      </w:pPr>
    </w:p>
    <w:tbl>
      <w:tblPr>
        <w:tblW w:w="9208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4025"/>
        <w:gridCol w:w="5183"/>
      </w:tblGrid>
      <w:tr w:rsidR="00D2183D" w:rsidTr="00D52A3D">
        <w:trPr>
          <w:trHeight w:val="675"/>
        </w:trPr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2183D" w:rsidRDefault="00D2183D" w:rsidP="00D52A3D">
            <w:pPr>
              <w:suppressAutoHyphens w:val="0"/>
              <w:spacing w:after="160" w:line="259" w:lineRule="auto"/>
            </w:pPr>
          </w:p>
        </w:tc>
        <w:tc>
          <w:tcPr>
            <w:tcW w:w="51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</w:tr>
      <w:tr w:rsidR="00D2183D" w:rsidTr="00D52A3D">
        <w:trPr>
          <w:trHeight w:val="750"/>
        </w:trPr>
        <w:tc>
          <w:tcPr>
            <w:tcW w:w="4025" w:type="dxa"/>
            <w:tcBorders>
              <w:left w:val="single" w:sz="4" w:space="0" w:color="FFFFFF"/>
              <w:bottom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  <w:tc>
          <w:tcPr>
            <w:tcW w:w="51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</w:tr>
      <w:tr w:rsidR="00D2183D" w:rsidTr="00D52A3D">
        <w:trPr>
          <w:trHeight w:val="750"/>
        </w:trPr>
        <w:tc>
          <w:tcPr>
            <w:tcW w:w="4025" w:type="dxa"/>
            <w:tcBorders>
              <w:left w:val="single" w:sz="4" w:space="0" w:color="FFFFFF"/>
              <w:bottom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  <w:tc>
          <w:tcPr>
            <w:tcW w:w="51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</w:tr>
      <w:tr w:rsidR="00D2183D" w:rsidTr="00D52A3D">
        <w:trPr>
          <w:trHeight w:val="750"/>
        </w:trPr>
        <w:tc>
          <w:tcPr>
            <w:tcW w:w="4025" w:type="dxa"/>
            <w:tcBorders>
              <w:left w:val="single" w:sz="4" w:space="0" w:color="FFFFFF"/>
              <w:bottom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  <w:tc>
          <w:tcPr>
            <w:tcW w:w="51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</w:tr>
      <w:tr w:rsidR="00D2183D" w:rsidTr="00D52A3D">
        <w:trPr>
          <w:trHeight w:val="750"/>
        </w:trPr>
        <w:tc>
          <w:tcPr>
            <w:tcW w:w="4025" w:type="dxa"/>
            <w:tcBorders>
              <w:left w:val="single" w:sz="4" w:space="0" w:color="FFFFFF"/>
              <w:bottom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  <w:tc>
          <w:tcPr>
            <w:tcW w:w="51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</w:tr>
      <w:tr w:rsidR="00D2183D" w:rsidTr="00D52A3D">
        <w:trPr>
          <w:trHeight w:val="750"/>
        </w:trPr>
        <w:tc>
          <w:tcPr>
            <w:tcW w:w="4025" w:type="dxa"/>
            <w:tcBorders>
              <w:left w:val="single" w:sz="4" w:space="0" w:color="FFFFFF"/>
              <w:bottom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  <w:tc>
          <w:tcPr>
            <w:tcW w:w="51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183D" w:rsidRDefault="00D2183D" w:rsidP="00F50E35"/>
        </w:tc>
      </w:tr>
      <w:tr w:rsidR="00D2183D" w:rsidTr="00D52A3D">
        <w:trPr>
          <w:trHeight w:val="750"/>
        </w:trPr>
        <w:tc>
          <w:tcPr>
            <w:tcW w:w="4025" w:type="dxa"/>
            <w:tcBorders>
              <w:left w:val="single" w:sz="4" w:space="0" w:color="FFFFFF"/>
              <w:bottom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  <w:tc>
          <w:tcPr>
            <w:tcW w:w="51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</w:tr>
      <w:tr w:rsidR="00D2183D" w:rsidTr="00D52A3D">
        <w:trPr>
          <w:trHeight w:val="750"/>
        </w:trPr>
        <w:tc>
          <w:tcPr>
            <w:tcW w:w="4025" w:type="dxa"/>
            <w:tcBorders>
              <w:left w:val="single" w:sz="4" w:space="0" w:color="FFFFFF"/>
              <w:bottom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  <w:tc>
          <w:tcPr>
            <w:tcW w:w="51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</w:tr>
      <w:tr w:rsidR="00D2183D" w:rsidTr="00D52A3D">
        <w:trPr>
          <w:trHeight w:val="750"/>
        </w:trPr>
        <w:tc>
          <w:tcPr>
            <w:tcW w:w="4025" w:type="dxa"/>
            <w:tcBorders>
              <w:left w:val="single" w:sz="4" w:space="0" w:color="FFFFFF"/>
              <w:bottom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  <w:tc>
          <w:tcPr>
            <w:tcW w:w="51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</w:tr>
      <w:tr w:rsidR="00D2183D" w:rsidTr="00D52A3D">
        <w:trPr>
          <w:trHeight w:val="750"/>
        </w:trPr>
        <w:tc>
          <w:tcPr>
            <w:tcW w:w="4025" w:type="dxa"/>
            <w:tcBorders>
              <w:left w:val="single" w:sz="4" w:space="0" w:color="FFFFFF"/>
              <w:bottom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  <w:tc>
          <w:tcPr>
            <w:tcW w:w="51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</w:tr>
      <w:tr w:rsidR="00D2183D" w:rsidTr="00D52A3D">
        <w:trPr>
          <w:trHeight w:val="750"/>
        </w:trPr>
        <w:tc>
          <w:tcPr>
            <w:tcW w:w="4025" w:type="dxa"/>
            <w:tcBorders>
              <w:left w:val="single" w:sz="4" w:space="0" w:color="FFFFFF"/>
              <w:bottom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  <w:tc>
          <w:tcPr>
            <w:tcW w:w="51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</w:tr>
      <w:tr w:rsidR="00D2183D" w:rsidTr="00D52A3D">
        <w:trPr>
          <w:trHeight w:val="750"/>
        </w:trPr>
        <w:tc>
          <w:tcPr>
            <w:tcW w:w="4025" w:type="dxa"/>
            <w:tcBorders>
              <w:left w:val="single" w:sz="4" w:space="0" w:color="FFFFFF"/>
              <w:bottom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  <w:tc>
          <w:tcPr>
            <w:tcW w:w="51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</w:tr>
      <w:tr w:rsidR="00D2183D" w:rsidTr="00D52A3D">
        <w:trPr>
          <w:trHeight w:val="750"/>
        </w:trPr>
        <w:tc>
          <w:tcPr>
            <w:tcW w:w="4025" w:type="dxa"/>
            <w:tcBorders>
              <w:left w:val="single" w:sz="4" w:space="0" w:color="FFFFFF"/>
              <w:bottom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  <w:tc>
          <w:tcPr>
            <w:tcW w:w="51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</w:tr>
      <w:tr w:rsidR="00D2183D" w:rsidTr="00D52A3D">
        <w:trPr>
          <w:trHeight w:val="750"/>
        </w:trPr>
        <w:tc>
          <w:tcPr>
            <w:tcW w:w="4025" w:type="dxa"/>
            <w:tcBorders>
              <w:left w:val="single" w:sz="4" w:space="0" w:color="FFFFFF"/>
              <w:bottom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183D" w:rsidRDefault="00D2183D" w:rsidP="00F50E35">
            <w:pPr>
              <w:snapToGrid w:val="0"/>
              <w:jc w:val="both"/>
            </w:pPr>
          </w:p>
        </w:tc>
      </w:tr>
    </w:tbl>
    <w:p w:rsidR="00A21E20" w:rsidRDefault="00A21E20"/>
    <w:sectPr w:rsidR="00A2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B5"/>
    <w:rsid w:val="005040B5"/>
    <w:rsid w:val="00A21E20"/>
    <w:rsid w:val="00D2183D"/>
    <w:rsid w:val="00D5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3196"/>
  <w15:chartTrackingRefBased/>
  <w15:docId w15:val="{12B09128-E424-4778-B4FF-328FC29E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218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7623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2018-09-12T06:23:00Z</dcterms:created>
  <dcterms:modified xsi:type="dcterms:W3CDTF">2018-09-12T06:26:00Z</dcterms:modified>
</cp:coreProperties>
</file>