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7D" w:rsidRPr="00EC7B45" w:rsidRDefault="00D5277D" w:rsidP="00D527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D5277D" w:rsidRPr="00EC7B45" w:rsidRDefault="00D5277D" w:rsidP="00D527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D5277D" w:rsidRDefault="00D5277D" w:rsidP="00D527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Нововоскресеновского сельсовета</w:t>
      </w:r>
    </w:p>
    <w:p w:rsidR="00D5277D" w:rsidRPr="00EC7B45" w:rsidRDefault="00D5277D" w:rsidP="00D527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Шимановского района</w:t>
      </w:r>
    </w:p>
    <w:p w:rsidR="00D5277D" w:rsidRPr="00EC7B45" w:rsidRDefault="00D5277D" w:rsidP="00D527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 » 00 2018 года № 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предоставлению муниципальной услуги по « Предоставлению разрешения на отклонение от предельных параметров  разрешенного строительства, реконструкции объекта капитального строительства»</w:t>
      </w:r>
    </w:p>
    <w:p w:rsidR="00D5277D" w:rsidRPr="001521F6" w:rsidRDefault="00D5277D" w:rsidP="00D5277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21F6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1.1. Предмет регулирования регламента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         Предметом регулирования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административный регламент) является регулирование отношений, возникающих между админис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трацией Нововоскресеновского сельсовета, Шимановского района,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физическими или юридическими лицами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при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муниципальная услуга).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1.2. Круг заявителей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1.2.1. Заявителями (получателями результата муниципальной услуги)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(далее заявители), выраженным в устной, письменной или электронной форме.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1.2.2.Заявителями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1.2.3.От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заявителей могут действовать его участники.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1.3. Требования к порядку информирования о предоставлении    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1.3.1. Информация о местонахождении и графике работы администрации: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Местонахождение: 676341, Амурская область,, Шимановский район, с.Ушаково, ул. Школьная, д. 1А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понедельник пятница: с 08.00 до 16.00 (перерыв с 12.00 до 13.00), суббота, воскресенье — выходные дни.</w:t>
      </w:r>
    </w:p>
    <w:p w:rsidR="00D5277D" w:rsidRPr="001521F6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1.3.2. Адрес официального сайта администрации: </w:t>
      </w:r>
      <w:hyperlink r:id="rId5" w:history="1">
        <w:r w:rsidRPr="001521F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ushakovo</w:t>
        </w:r>
        <w:r w:rsidRPr="00152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1521F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shimraion</w:t>
        </w:r>
        <w:r w:rsidRPr="001521F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521F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1521F6">
        <w:rPr>
          <w:rFonts w:eastAsia="Times New Roman"/>
          <w:sz w:val="24"/>
          <w:szCs w:val="24"/>
          <w:lang w:eastAsia="ru-RU"/>
        </w:rPr>
        <w:t>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1.3.3. Сведения о месте нахождении муниципального казенного учреждения «Многофункциональный центр предоставления государственных и муниципальных услуг Предгорного муниципального района» (далее — МФЦ), его телефон и адрес сайта указан в приложении  1 к административному регламенту.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1.3.4.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 при: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личном обращении заявителя в администрацию или МФЦ;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письменном обращении заявителя;</w:t>
      </w:r>
    </w:p>
    <w:p w:rsidR="00D5277D" w:rsidRPr="006B3164" w:rsidRDefault="00D5277D" w:rsidP="00D52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по телефону в администрацию: </w:t>
      </w:r>
      <w:r w:rsidRPr="006B3164">
        <w:rPr>
          <w:sz w:val="28"/>
          <w:szCs w:val="28"/>
        </w:rPr>
        <w:t>8-416</w:t>
      </w:r>
      <w:r>
        <w:rPr>
          <w:sz w:val="28"/>
          <w:szCs w:val="28"/>
        </w:rPr>
        <w:t>51 91-7-88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обращении в форме электронного документа:</w:t>
      </w:r>
    </w:p>
    <w:p w:rsidR="00D5277D" w:rsidRPr="001521F6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       с использованием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лектронной почты администрации:  </w:t>
      </w:r>
      <w:hyperlink r:id="rId6" w:history="1">
        <w:r w:rsidRPr="003C2F20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novovoskres</w:t>
        </w:r>
        <w:r w:rsidRPr="003C2F2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3C2F20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shimraion</w:t>
        </w:r>
        <w:r w:rsidRPr="003C2F2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3C2F20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1521F6">
        <w:rPr>
          <w:rFonts w:eastAsia="Times New Roman"/>
          <w:sz w:val="24"/>
          <w:szCs w:val="24"/>
          <w:lang w:eastAsia="ru-RU"/>
        </w:rPr>
        <w:t>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с использованием информационно-телекоммуникационной сети «Интернет» (далее — сеть «Интернет»)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— Единый портал) по адресу: </w:t>
      </w:r>
      <w:hyperlink r:id="rId7" w:history="1">
        <w:r w:rsidRPr="00EC7B4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государственную информацион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ную систему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«Портал государственных и муниципальных услуг (функций), предоставляемых (исполняемых) органами 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власти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органами местного самоуправления муниципальных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образований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— региональный портал) по адресу: </w:t>
      </w:r>
      <w:hyperlink r:id="rId8" w:history="1">
        <w:r w:rsidRPr="00EC7B4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www.26gosuslugi.ru</w:t>
        </w:r>
      </w:hyperlink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посредством использования универсальной электронной карты.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На информационных стендах в здании МФЦ, на официальном сайте администрации, в сети «Интернет», а также на Едином и региональном порталах размещается и поддерживается в актуальном состоянии следующая информация: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текст административного регламента;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блок-схема предоставления администрацией муниципальной услуги                   «Предоставление разрешения на условно разрешенный вида использования земельного 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участка или объекта капитального строительства» согласно приложению 2 к административному регламенту;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график работы администрации, почтовый адрес, номера телефонов, адреса интернет-сайта и электронной почты, по которым заявители могут получать необходимую информацию о порядке предоставления муниципальной услуги  и документы.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1.3.5. Доступ к информации о сроках и порядке предоставления муниципальной услуги, размещенной на официальном сайте администрации, на едином и региональном порталах,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1.3.6. Информация о предоставлении муниципальной услуги предоставляется бесплатно.</w:t>
      </w:r>
    </w:p>
    <w:p w:rsidR="00D5277D" w:rsidRPr="001521F6" w:rsidRDefault="00D5277D" w:rsidP="00D527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206489247"/>
      <w:bookmarkEnd w:id="0"/>
      <w:r w:rsidRPr="001521F6">
        <w:rPr>
          <w:rFonts w:ascii="Times New Roman" w:eastAsia="Times New Roman" w:hAnsi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2.1.   Наименование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2.2.1. Муниципальная услуга предоставляется: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админис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трацией Нововоскресеновского сельсовета, Шимановского района, Амурской области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  Уполномоченного органа.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2.3.   Результат предоставления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2.3.1. Результатом предоставления муниципальной услуги является принятие решения: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(положительный результат);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(отрицательный результат).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1) постановления администра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муниципального образования Нововоскресеновского сельсовета, Шимановского района,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2) постановления  администрации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Нововоскресеновского сельсовета, Шимановского района,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2.4. Срок предоставления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2.4.1.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документов, обязанность по предоставлению которых в соответствии с настоящим административным регламентом возложена на заявителя. В случае представления заявителем документов, указанных в пункте 2.6. настоящего административного регламента,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2.4.2. Время приёма и проверки документов при их подаче лично заявителем не должно превышать 30 минут.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2.4.3. Днем обращения заявителя за предоставлением муниципальной услуги считается день приема и регистрации заявления с документами, указанными в пункте 2.6. настоящего административного регламента.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(Собрание законодательства Российской Федерации, 2009, № 4, статья 445);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Градостроительным </w:t>
      </w:r>
      <w:hyperlink r:id="rId9" w:history="1">
        <w:r w:rsidRPr="00EC7B4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Федеральным </w:t>
      </w:r>
      <w:hyperlink r:id="rId10" w:history="1">
        <w:r w:rsidRPr="00EC7B4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(Собрание   законодательства Российской  Федерации, 06.10.2003,  №  40, статья 3822);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D5277D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иными федеральными законами, соглашениями федеральных органов исполнительной власти и органов государстве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нной власти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, другими краевыми законами, а также иными нормативными правовыми актами Российской Федерации и органов государстве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нной власти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,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 правовыми актами Шимановского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и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Нововоскресеновского сельсовета, Шимановского района,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2.6.1. Для оказания муниципальной услуги лица, указанные в пункте 1.2. настоящего административного регламента, представляют в уполномоченный орган либо в МФЦ заявление о предоставлении муниципальной услуги по форме согласно приложению № 1 к настоящему административному регламенту.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2.6.2.Для принятия решения о предоставлении муниципальной услуги к заявлению прилагаются следующие документы: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1)документ, удостоверяющий личность заявителя, либо документ, удостоверяющий личность законного представителя заявителя, — в случае подачи заявления законным представителем и их копия — для физических лиц; копии учредительных документов — для юридических лиц;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2)документ, подтверждающий полномочия лица на осуществление действий от имени юридического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3) 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объекта капитального строительства, применительно к которому запрашивается данное разрешение;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4) эскизный проект строительства (реконструкции) объекта капитального строительства.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2.6.3. Документы, указанные в подпунктах 2.6.1., 2.6.2. настоящего административного регламента, могут быть представлены в уполномоченный орган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Единого портала и регионального портала, в порядке, установленном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 Заявление и документы, направленные в электронной форме, подписываются простой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заявления и документов для получения муниципальной услуги посредством почтовой связи (заказным письмом) документы должны быть удостоверены в установленном порядке.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На Едином портале, региональном портале размещаются образцы заполнения электронной формы заявления.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заявления обеспечивается: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возможность печати на бумажном носителе копии электронной формы заявления;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е) возможность вернуться на любой из этапов заполнения электронной формы заявления без потери  ранее введенной информации;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услуги, направленное в электронной форме, распечатывается на бумажный носитель и регистрируется специалистом администрации, ответственным за предоставление муниципальной услуги.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2.6.4. Заявление может быть оформлено как заявителем, так и по его просьбе специалистом уполномоченного органа, ответственным за предоставление муниципальной услуги.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2.6.5. 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2.6.6. Прилагаемые к заявлению документы должны быть оформлены надлежащим  образом  и  содержать 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2.6.7. Ответственность за достоверность и полноту предоставляемых сведений и документов возлагается на заявителя.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2.6.8.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2.7.1.Перечень документов, необходимых для предоставления муниципальной услуги, которые заявитель вправе представить, настоящим административным регламентом не установлен.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2.8. Указание на запрет требовать от заявителя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2.8.1. Запрещено требовать от заявителя: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2.9.1. Основания для отказа в приеме документов отсутствуют.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2.10. Исчерпывающий перечень оснований для приостановления или  отказа в предоставлении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2.10.1.Основания для приостановления муниципальной услуги отсутствуют.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2.10.2.Основаниями для отказа в предоставлении муниципальной услуги являются: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непредставление документов, указанных в пункте 2.6. настоящего административного регламента;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документов требованиям, указанным в настоящем административном регламенте;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нарушение  прав 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наличие в представленных документах недостоверной или искаженной информации.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пошлина или иная плата за предоставление муниципальной услуги не взимается.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Отсутствует.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по предварительной записи — 10 минут.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Запрос о предоставлении муниципальной услуги регистрируется должностным лицом администрации, ответственным за предоставление муниципальной услуги, посредством внесения соответствующей записи в журнал регистрации в день его поступления.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Запрос о предоставлении муниципальной услуги, направленный в электронной форме, распечатывается на бумажный носитель и регистрируется должностным лицом администрации, ответственным за предоставление муниципальной услуги, в журнале регистрации в день его поступления.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Здание, в котором осуществляется прием заявителей, располагается с учетом пешеходной доступности для заявителей от остановок общественного транспорта.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помещениях, включающих места для ожидания, информирования и приема граждан.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Помещения для приема заявителей оборудованы табличками с указанием номера кабинета, фамилии, имени, отчества и должности должностного лица, осуществляющего предоставление муниципальной услуги.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Помещения для приема заявителей соответствуют комфортным условиям для заявителей и оптимальным условиям работы специалистов с заявителями.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МФЦ должны соответствовать требованиям, предусмотренным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EC7B45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Вход в помещение, предназначенное для предоставления муниципальной услуги, помещения, в которых предоставляются муниципальные услуги, должны соответствовать установленным законодательством Российской Федерации и законо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дательством Амурская область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</w:t>
      </w:r>
      <w:smartTag w:uri="urn:schemas-microsoft-com:office:smarttags" w:element="metricconverter">
        <w:smartTagPr>
          <w:attr w:name="ProductID" w:val="2014 г"/>
        </w:smartTagPr>
        <w:r w:rsidRPr="00EC7B45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               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 показателям доступности и качества муниципальных услуг относятся: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1) своевременность (Св):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 = Установленный регламентом срок / Время, фактически затраченное на предоставление услуги x 100%.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Показатель 100% и более является положительным и соответствует требованиям регламента;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2) доступность (Дос):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Дос = Дтел + Дврем + Дб/б с + Дэл + Динф + Джит,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Дтел – наличие возможности записаться на прием по телефону: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Дтел = 10% – можно записаться на прием по телефону;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Дтел = 0% – нельзя записаться на прием по телефону.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Дврем – возможность прийти на прием в нерабочее время: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Дврем = 10% – прием (выдача) документов осуществляется без перерыва на обед (5%) и в выходной день (5%).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Дб/б с – наличие безбарьерной среды: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Дб/б с = 20% – от тротуара до места приема можно проехать на коляске;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Дб/б с = 10% – от тротуара до места приема можно проехать на коляске с посторонней помощью 1 человека;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Дб/б с = 0% – от тротуара до места приема нельзя проехать на коляске.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Дэл — наличие возможности подать заявление в электронном виде: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Дэл = 20% – можно подать заявление в электронном виде;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Дэл = 0% – нельзя подать заявление в электронном виде.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Динф – доступность информации о предоставлении услуги: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Динф = 20% – информация об основаниях, условиях и порядке предо-ставления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Динф = 0% – для получения информации о предоставлении услуги необходимо пользоваться услугами, изучать нормативные документы.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Джит – возможность подать заявление, документы и получить результат услуги по месту жительства: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Джит = 20% –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Джит = 0% – нельзя подать заявление, документы и получить результат услуги по месту жительства.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3) качество (Кач):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Кач = Кдокум + Кобслуж + Кобмен + Кфакт+ Квзаим +Кпрод ,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Кдокум = количество принятых документов (с учетом уже имеющихся в органе) / количество предусмотренных регламентом документов x 100%.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более 100% говорит о том, что у гражданина затребованы лишние документы.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Значение показателя менее 100% говорит о том, что решение не может быть принято, потребуется повторное обращение.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Кобслуж – качество обслуживания при предоставлении муниципальной услуги: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Кобслуж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Кобслуж  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Кобмен = количество документов, полученных без участия заявителя/ количество предусмотренных регламентом документов, имеющихся в ОМСУ x 100%.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Кфакт = (количество заявителей — количество обоснованных жалоб – количество выявленных нарушений) / количество заявителей x 100%;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Квзаим – количество взаимодействий заявителя с должностными лицами, предоставляющими муниципальную услугу: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Квзаим  = 50% при отсутствии в ходе предоставления муниципальной услуги взаимодействия заявителя с должностными лицами, предоставляю-щими муниципальные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Квзаим = 40% при наличии в ходе предоставления муниципальной услуги одного взаимодействия заявителя с должностными лицами, предоставляющими муниципальные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Квзаим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муниципальные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Кпрод  – продолжительность взаимодействия заявителя с должностными лицами, предоставляющими муниципальную услугу: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Кпрод = 30% при взаимодействии заявителя с должностными лицами, предоставляющими муниципальную услугу,  в течение сроков, предусмотренных настоящим административным регламентом;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Кпрод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4) удовлетворенность (Уд):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Уд = 100% — Кобж / Кзаяв X 100% ,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где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Кобж – количество обжалований при предоставлении муниципальной услуги;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Кзаяв – количество заявителей.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В процессе предоставления муниципальной услуги заявитель, его законный представитель или доверенное лицо вправе обращаться в администрацию за получением информации о ходе предоставления муниципальной услуги, лично, по почте или с использованием информационно-коммуникационных технологий.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электронной форме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муниципальной услуги в МФЦ должностными лицами МФЦ в соответствии с административным регламентом осуществляется: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и консультирование заявителей по вопросу предоставления муниципальной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прием заявления и документов в соответствии с административным регламентом.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  желанию  заявителя  или  его  доверенного лица заявление может быть представлено  им  в  электронном виде. Заявление, оформленное в электронном виде,  подписывается  с  применением  средств  усиленной  квалифицированной электронной   подписи   в   соответствии   с  требованиями, установленными Федеральным   законом   «Об  электронной  подписи»  и  статьями  21  и  21Федерального   закона  «Об  организации  предоставления  государственных  и муниципальных  услуг»,  и  направляется  в  администрацию,  с использованием информационно-телекоммуникационных  сетей общего пользования, включая  сеть «Интернет», а именно: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*.rtf, *.doc, *.odt, *.jpg, *.pdf: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лично или через доверенное лицо при посещении администрации;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посредством МФЦ;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посредством Единого портала, регионального портала (без использования электронных носителей);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иным способом, позволяющим передать в электронном виде заявления и иные документы.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обращении в форме электронного документа посредством Единого портала, регионального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Уведомление о принятии заявления, поступившего в администрацию в электронном виде, направляется заявителю или его доверенному лицу не позднее рабочего дня, следующего за днем подачи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 организации записи на прием в администрацию заявителю обеспечивается возможность: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записи на прием 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Запись на прием может осуществляться посредством использования Единого портала и регионального портала.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Форма предоставления муниципальной услуги согласовывается с заявителем или его доверенным лицом.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услуги в электронной форме заявителю направляется: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а) уведомление о записи на прием в администрацию, содержащее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ния о дате, времени и месте приема;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б) уведомление о приеме и регистрации заявления и документов, со-держащее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ставлении муниципальной услуги.</w:t>
      </w:r>
    </w:p>
    <w:p w:rsidR="00D5277D" w:rsidRPr="007D273C" w:rsidRDefault="00D5277D" w:rsidP="00D52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D273C">
        <w:rPr>
          <w:rFonts w:ascii="Times New Roman" w:eastAsia="Times New Roman" w:hAnsi="Times New Roman"/>
          <w:b/>
          <w:lang w:eastAsia="ru-RU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регистрацию документов на получение муниципальной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предоставлении или об отказе в предоставлении муниципальной услуги, подготовку и выдачу результата предоставления муниципальной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3.1.1.Последовательность  административных  действий (процедур)  по предоставлению муниципальной услуги отражена в блок-схеме, представленной в приложении № 2 к настоящему административному регламенту.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3.2.Прием и регистрация документов на получение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3.2.1.Основанием для начала административной процедуры является обращение заявителя в уполномоченный орган с заявлением и представление документов, предусмотренных в пункте 2.6. настоящего административного регламента, в том числе направление документов по почте, электронной почте в виде электронных документов либо по информационно-телекоммуникационной сети Интернет, с использованием региональной государственной информационной системы «Портал государственных и муниципаль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услуг (функций) Амурской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3.2.2.Специалист уполномоченного органа: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устанавливает предмет обращения, личность заявителя, полномочия представителя;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проверяет правильность заполнения заявления и наличие приложенных к заявлению документов;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удостоверяется, что: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день принятия заявления осуществляет регистрацию в </w:t>
      </w:r>
      <w:hyperlink r:id="rId11" w:history="1">
        <w:r w:rsidRPr="00EC7B4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журнале</w:t>
        </w:r>
      </w:hyperlink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заявлений о предоставлении 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3.2.3. При отсутствии документов, указанных в пункте 2.6. настоящего административного регламента, в случае несоответствия представленных документов установленным требованиям, специалист уполномоченного органа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Если такие недостатки невозможно устранить в ходе приема, заявителю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отказывается в приеме заявления и документов, разъясняется право при укомплектовании пакета документов обратиться повторно за предоставлением муниципальной услуги.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3.2.4.Заявитель имеет право направить заявление с приложенными документами почтовым отправлением.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Документы, поступившие почтовым отправлением, регистрируются в день их поступления в уполномоченный орган.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3.2.5.При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3.2.6.При обращении в электронной форме заявление и каждый прилагаемый документ подписывается тем видом электронной подписи, который установлен действующим законодательством Российской Федерации.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3.2.7.При представлении документов заявителем при личном обращении в МФЦ специалист, ответственный за прием документов: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дату приема документов;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ФИО физического лица или наименование юридического лица;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дату и номер исходящего документа заявителя;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другие реквизиты;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удостоверяет подписью данные заявителя, указанные в заявлении;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передает  заявителю  расписку в получении документов на предоставление муниципальной услуги.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В день поступления документов специалист МФЦ, ответственный за прием документов, передает все документы исполнителю муниципальной услуги.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3.2.8. При отсутствии документов, указанных в </w:t>
      </w:r>
      <w:hyperlink r:id="rId12" w:history="1">
        <w:r w:rsidRPr="00EC7B4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2.6. настоящего административного регламента, в случае, если заявление и документы не поддаются прочтению,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3.2.9. При соответствии представленных документов установленным требованиям настоящего административного регламента материалы, подготовленные к публичным слушаниям, передаются специалистом уполномоченного органа в комиссию по землепользованию и застройке (далее комиссия).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3.2.10.Результатом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3.2.11.Максимальная продолжительность административной процедуры не должна превышать 20 минут.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3.3.1.Основанием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3.3.2.Секретарь комиссии осуществляет подготовку проекта постановления администрации муниципального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Нововоскресеновского сельсовета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публичных слушаний.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Указанное постановление администрации муниципального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бразования Нововоскресеновского сельсовета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дней со дня его принятия подлежит официальному  опубликованию и размещается в информационно-телекоммуникационной сети Интернет на официальном сайте администрации муниципального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разования Нововоскресеновского сельсовета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3.3.3.Секретарь комиссии не позднее чем через десять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3.3.4.Секретарь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3.3.5.Срок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3.3.6.В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3.3.7.В случае, если предельные параметры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3.3.8.Публичные слушания включают следующие основные процедуры: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1)объявление цели публичных слушаний;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2)доклад заказчика (инициатора градостроительной деятельности);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3)доклад разработчика документации объекта;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4)вопросы присутствующих и ответы на них;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5)выступление присутствующих;</w:t>
      </w:r>
    </w:p>
    <w:p w:rsidR="00D5277D" w:rsidRPr="00EC7B45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6)рекомендации о принятии предлагаемого решения.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3.3.9.В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3.3.10.Протокол подписывается председателем (заместителем председателя) и  секретарем  комиссии  в течение трех дней со дня их проведения. При необходимости  делается  отметка с  подписью  заинтересованных лиц, ознакомившихся с протоколом.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3.3.11.Лица,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3.3.12.Комиссия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обеспечивает его опубликование в печатном средстве массовой информации и размещает в информационно-телекоммуникационной сети Интернет на официальном сайте администрации муниципального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бразования Нововоскресеновского сельсовета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3.3.13.На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3.3.14.Максимальный срок административной процедуры составляет не более одного месяца.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3.3.15.Результатом административной процедуры является подготовка рекомендаций комиссии, направленных главе администрации муниципального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бразования Нововоскресеновского сельсовета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3.4.Принятие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3.4.1.Основанием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главе администрации сельского поселения рекомендаций комиссии.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3.4.2.Специалист уполномоченного органа на основании рекомендаций комиссии осуществляет подготовку проекта постановления администрации муниципального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бразования Нововоскресеновского сельсовета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  или 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который также направляется главе администрации.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3.4.3.Глава   администрации   в  течение  трех 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3.4.4.Постановление администрации муниципального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разования Нововоскресеновского сельсовета 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информационно-телекоммуникационной сети Интернет на официальном сайте администрации муниципального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бразования Нововоскресеновского сельсовета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3.4.5.Постановление администрации муниципального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разования Нововоскресеновского сельсовета 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корреспонденцией по адресу, указанному в заявлении, либо через МФЦ.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3.4.6.Максимальный срок предоставления административной процедуры составляет семь дней.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3.4.7.Результатом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либо передача в МФЦ для выдачи заявителю.</w:t>
      </w:r>
    </w:p>
    <w:p w:rsidR="00D5277D" w:rsidRPr="00FA3CF2" w:rsidRDefault="00D5277D" w:rsidP="00D5277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A3CF2">
        <w:rPr>
          <w:rFonts w:ascii="Times New Roman" w:eastAsia="Times New Roman" w:hAnsi="Times New Roman"/>
          <w:b/>
          <w:lang w:eastAsia="ru-RU"/>
        </w:rPr>
        <w:t>ПОРЯДОК И ФОРМЫ КОНТРОЛЯ ЗА ПРЕДОСТАВЛЕНИЕ МУНИЦИПАЛЬНОЙ УСЛУГИ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за: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полнотой, доступностью и качеством предоставления муниципальной услуги осуществляется главой администрации муниципального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Нововоскресеновского сельсовета Шимановский района  Амурская область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глава администрации), либо лицом, его замещающим, путем проведения выборочных проверок соблюдения и исполнения должностными лицами администрации, ответственными за предоставление муниципальной услуги положений административного регламента и опроса мнения заявителей;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соблюдением последовательности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административных действий, опре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деленных административными процедурами по предоставлению муниципальной услуги, сроками рассмотрения документов осуществляется главой администрации постоянно путем проведения проверок соблюдения и исполнения должностными лицами администрации, предоставляющими муниципальную услугу, положений административного регламента, иных нормативных правовых актов Российской Федерации, нормативных 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вовых актов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, нормативных правовых актов муниципального образован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Нововоскресеновского сельсовета Шимановского района 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дательством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за соблюдением сотрудниками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ежедневно.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администрации.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Периодичность осуществления последующего контроля составляет один раз в три года.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4.4. Плановые проверки осуществляются на основании годового плана работы администрации.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4.5. В любое время с момента регистрации заявления и документов в администрации заявитель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4.6. Должностные лица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административного регламента и правовых актов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, муниципального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бразования Нововоскресеновского сельсовета Шимановского района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, устанавливающих требования к предоставлению муниципальной услуги.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Персональная ответственность должностных лиц администрации,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4.7. Граждане,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4.8. Граждане,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лицам, указанным в пункте 5.2. административного регламента.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«Интернет», Единого портала, регионального портала или через МФЦ.</w:t>
      </w:r>
    </w:p>
    <w:p w:rsidR="00D5277D" w:rsidRPr="00FA3CF2" w:rsidRDefault="00D5277D" w:rsidP="00D5277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A3CF2">
        <w:rPr>
          <w:rFonts w:ascii="Times New Roman" w:eastAsia="Times New Roman" w:hAnsi="Times New Roman"/>
          <w:b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5.1. Заявитель имеет право на досудебное (внесудебное) обжалование решений и действий (бездействия) администрации, ее должностных лиц, муниципальных служащих, принятых (осуществляемых) в ходе предоставления муниципальной услуги.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5.2. Основанием для начала процедуры досудебного (внесудебного) обжалования является поступление жалобы заявителя.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Жалоба может быть подана заявителем или его уполномоченным представителем: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на имя главы администрации, в случае если обжалуются решения администрации,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на имя главы администрации, предоставляющей муниципальную услугу, в случае если обжалуются решения и действия (бездействие) специалистов администрации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осуществление действий от имени заявителя, оформленный в соответствии с законодательством Российской Федерации.</w:t>
      </w:r>
    </w:p>
    <w:p w:rsidR="00D5277D" w:rsidRPr="00FA3CF2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5.3. Жалоба в электронном виде подается заявителем на имя главы администрации посредством использования раздела «Интернет — приемная» официального сайта администрации в информационно-телеко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ммуникационной сети «Интернет» </w:t>
      </w:r>
      <w:r w:rsidRPr="00FA3CF2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www</w:t>
      </w:r>
      <w:r w:rsidRPr="00CC13A4">
        <w:rPr>
          <w:rFonts w:ascii="Times New Roman" w:eastAsia="Times New Roman" w:hAnsi="Times New Roman"/>
          <w:color w:val="0000FF"/>
          <w:u w:val="single"/>
          <w:lang w:eastAsia="ru-RU"/>
        </w:rPr>
        <w:t xml:space="preserve">.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novovoskresenovka</w:t>
      </w:r>
      <w:r w:rsidRPr="00CC13A4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FA3CF2">
        <w:rPr>
          <w:rFonts w:ascii="Times New Roman" w:eastAsia="Times New Roman" w:hAnsi="Times New Roman"/>
          <w:color w:val="0000FF"/>
          <w:u w:val="single"/>
          <w:lang w:val="en-US" w:eastAsia="ru-RU"/>
        </w:rPr>
        <w:t>shimraion</w:t>
      </w:r>
      <w:r w:rsidRPr="00FA3CF2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FA3CF2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r w:rsidRPr="00FA3CF2">
        <w:rPr>
          <w:rFonts w:ascii="Times New Roman" w:eastAsia="Times New Roman" w:hAnsi="Times New Roman"/>
          <w:lang w:eastAsia="ru-RU"/>
        </w:rPr>
        <w:t xml:space="preserve">), </w:t>
      </w:r>
    </w:p>
    <w:p w:rsidR="00D5277D" w:rsidRPr="00FA3CF2" w:rsidRDefault="00D5277D" w:rsidP="00D5277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администрации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novovoskres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3" w:history="1">
        <w:r w:rsidRPr="00CC13A4">
          <w:rPr>
            <w:rFonts w:ascii="Times New Roman" w:eastAsia="Times New Roman" w:hAnsi="Times New Roman"/>
            <w:color w:val="0000FF"/>
            <w:u w:val="single"/>
            <w:lang w:eastAsia="ru-RU"/>
          </w:rPr>
          <w:t xml:space="preserve"> </w:t>
        </w:r>
        <w:r w:rsidRPr="00FA3CF2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FA3CF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shimraion</w:t>
        </w:r>
        <w:r w:rsidRPr="00FA3CF2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FA3CF2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</w:hyperlink>
      <w:r w:rsidRPr="00FA3CF2">
        <w:rPr>
          <w:rFonts w:eastAsia="Times New Roman"/>
          <w:lang w:eastAsia="ru-RU"/>
        </w:rPr>
        <w:t xml:space="preserve"> 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5.4 .  Жалоба  в  электронном  виде также  может быть подана заявителем</w:t>
      </w:r>
      <w:r w:rsidRPr="00CC13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посредством     использования     портала    федеральной    государственной</w:t>
      </w:r>
      <w:r w:rsidRPr="00CC13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информационной  системы,  обеспечивающей процесс досудебного (внесудебного) обжалования    решений    и   действий   (бездействия),   совершенных   при предоставлении    государственных    и    муниципальных   услуг   органами, предоставляющими  государственные  и  муниципальные услуги, их должностными лицами,  государственными  и  муниципальными  служащими  (далее  —  система досудебного обжалования).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5.5. В случае если жалоба подана заявителем или его уполномоченным представителем должностному лицу, в компетенцию которых не входит ее рассмотрение, данное должностное лицо в течение 3 рабочих дней со дня ее регистрации направляют жалобу главе администрации и одновременно в письменной форме информируют заявителя или его уполномоченного представителя о перенаправлении его жалобы.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аппарате администрации.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5.6. Жалоба должна содержать: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наименование администрации, фамилию, имя, отчество (при наличии) и должность должностного лица, фамилию, имя, отчество (при наличии) и должность муниципального служащего, замещающих должность в структурном подразделении администрации, решения и действия (бездействие) которых обжалуются;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фамилию,  имя,  отчество  (при  наличии),  сведения  о месте жительства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  быть направлен ответ заявителю (за исключением случая, когда жалоба подается   способом,   предусмотренным   пунктом 5.4. административного регламента);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администрации и ее должностного лица, муниципального служащего;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 и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5.7. Жалоба, поступившая на имя главы администрации, в письменной форме на бумажном носителе подлежит регистрации в аппарате администрации в течение одного рабочего дня со дня ее поступления.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Жалобе присваивается регистрационный номер в журнале учета жалоб на решения и действия (бездействие) администрации и ее должностного лица, муниципального служащего (далее — журнал). Форма и порядок ведения журнала определяются администрацией.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5.8. При подаче жалобы в электронном виде документы, указанные в </w:t>
      </w:r>
      <w:hyperlink r:id="rId14" w:anchor="Par433" w:history="1">
        <w:r w:rsidRPr="00EC7B4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абзаце пятом пункта 5.2</w:t>
        </w:r>
      </w:hyperlink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. административного регламента, могут быть представлены в форме электронных документов в соответствии с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Порядок регистрации жалоб, направленных в электронном виде на официальный сайт администрации в информационно-телекоммуникационной сети «Интернет», определяется специалистом администрации.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5.9. Жалоба может быть подана заявителем через МФЦ, который обеспечивает ее передачу в администрацию.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В администрацию жалоба передается МФЦ не позднее рабочего дня, следующего за рабочим днем, в который поступила жалоба в МФЦ.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главой администрации.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администрации.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5.10. Заявитель может обратиться с жалобой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, нормативными правовыми актами муниципального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бразования Нововоскресеновского сельсовета Шимановского района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  для предоставления муниципальной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CC13A4">
        <w:rPr>
          <w:rFonts w:ascii="Times New Roman" w:eastAsia="Times New Roman" w:hAnsi="Times New Roman"/>
          <w:sz w:val="24"/>
          <w:szCs w:val="24"/>
          <w:lang w:eastAsia="ru-RU"/>
        </w:rPr>
        <w:t>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, нормативными правовыми актами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Нововоскресеновского сельсовета Шимановского района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  для предоставления муниципальной услуги;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Pr="001B62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, нормативными правовыми актами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Нововоскресеновского сельсовета Шимановского района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277D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выми актами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, нормативными правовыми актами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Нововоскресеновского сельсовета Шимановского района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отказ структурного подразделения администрации и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5.11. Жалоба рассматривается главой администрации.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5.13. Администрация обеспечивает: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оснащение мест приема жалоб стульями, кресельными секциями и столами (стойками);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заявителей о порядке обжалования решений и действий (бездействия) специалистов администрации, муниципальных служащих посредством размещения такой информации на стендах в местах предоставления муниципальных услуг, на его официальном сайте в сети «Интернет», на Едином портале и региональном портале;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специалистов администрации, в том числе по телефону, электронной почте, при личном приеме.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5.14.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ее регистрации.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удовлетворяется жалоба, в том числе в форме отмены принятого решения, исправления допущенных специалистами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Федерации, нормативными право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выми актами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 xml:space="preserve">, нормативными правовыми актами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Нововоскресеновского сельсовета Шимановского района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  а также в иных формах; отказывается в удовлетворении жалобы.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заявителю направляется письменный мотивированный ответ.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 удовлетворении жалобы специалисты администрации принимают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дательством Амурской области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рабочего дня, следующего за днем окончания рассмотрения жалобы.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В случае если жалоба была подана способом, предусмотренным пунктом 5.4. административного  регламента,  ответ  о  результатах  рассмотрения  жалобы направляется посредством использования системы досудебного обжалования.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5.15. В ответе о результатах рассмотрения жалобы указываются: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должность, фамилия, имя, отчество (при наличии) должностного лица, принявшего решение по жалобе;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сведения об администрации и его должностном лице, муниципальном служащем, решения или действия (бездействие) которых обжалуются;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принятое решение по жалобе;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сведения о сроке и порядке обжалования принятого решения по жалобе.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Ответ о результатах рассмотрения жалобы подписывается главой администрации.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Ответ о результатах рассмотрения жалобы в электронном виде подписывается усиленной квалифицированной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5.16. В удовлетворении жалобы отказывается в случае, если жалоба признана необоснованной.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5.17. 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муниципальную услугу, и его должностному лицу, муниципальному служащему,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5277D" w:rsidRPr="00EC7B45" w:rsidRDefault="00D5277D" w:rsidP="00D527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5"/>
      </w:tblGrid>
      <w:tr w:rsidR="00D5277D" w:rsidRPr="007E567F" w:rsidTr="00201D11">
        <w:trPr>
          <w:tblCellSpacing w:w="15" w:type="dxa"/>
        </w:trPr>
        <w:tc>
          <w:tcPr>
            <w:tcW w:w="9345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ind w:right="-379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 к административному регламенту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77D" w:rsidRPr="007E567F" w:rsidTr="00201D11">
        <w:trPr>
          <w:tblCellSpacing w:w="15" w:type="dxa"/>
        </w:trPr>
        <w:tc>
          <w:tcPr>
            <w:tcW w:w="9345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администрацию муниципального образования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Нововоскресеновского сельсовета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___________________________________________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 места жительства или адрес организации)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(контактный телефон)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277D" w:rsidRPr="00EC7B45" w:rsidRDefault="00D5277D" w:rsidP="00D52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разрешения на отклонение от предельных параметров             разрешенного строительства, реконструкции объектов капитального                    строительства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Прошу(-сим) 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 муниципального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бразования Нововоскресеновского сельсовета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на земельном  участке  с  кадастровым  номером:____________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площадью_____________кв.м.  по адресу: ______________________________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________________________________________________________________,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(место нахождения земельного участка)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в территориальной зоне _______________________________,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для  строительства  (реконструкции) ___________________________________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       (наименование объекта)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                _____________________________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           (подпись заявителя)                                 (расшифровка подписи)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1)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2)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3)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4)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5)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Обязываюсь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«___» ____________20___года  _______________  _______________________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 (подпись заявителя)       (Ф.И.О. заявителя)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Расписка-уведомление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Заявление и документы от____________________________________________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          (</w:t>
      </w: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фамилия, имя, отечество заявителя)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2605"/>
        <w:gridCol w:w="3038"/>
      </w:tblGrid>
      <w:tr w:rsidR="00D5277D" w:rsidRPr="007E567F" w:rsidTr="00201D11">
        <w:trPr>
          <w:tblCellSpacing w:w="15" w:type="dxa"/>
        </w:trPr>
        <w:tc>
          <w:tcPr>
            <w:tcW w:w="3930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             заявления</w:t>
            </w:r>
          </w:p>
        </w:tc>
        <w:tc>
          <w:tcPr>
            <w:tcW w:w="5805" w:type="dxa"/>
            <w:gridSpan w:val="2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D5277D" w:rsidRPr="007E567F" w:rsidTr="00201D11">
        <w:trPr>
          <w:tblCellSpacing w:w="15" w:type="dxa"/>
        </w:trPr>
        <w:tc>
          <w:tcPr>
            <w:tcW w:w="3930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приема           заявления</w:t>
            </w:r>
          </w:p>
        </w:tc>
        <w:tc>
          <w:tcPr>
            <w:tcW w:w="3120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                  принявшего документы</w:t>
            </w:r>
          </w:p>
        </w:tc>
      </w:tr>
      <w:tr w:rsidR="00D5277D" w:rsidRPr="007E567F" w:rsidTr="00201D11">
        <w:trPr>
          <w:tblCellSpacing w:w="15" w:type="dxa"/>
        </w:trPr>
        <w:tc>
          <w:tcPr>
            <w:tcW w:w="3930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5277D" w:rsidRPr="00EC7B45" w:rsidRDefault="00D5277D" w:rsidP="00D5277D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5277D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77D" w:rsidRPr="00EC7B45" w:rsidRDefault="00D5277D" w:rsidP="00D527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5"/>
      </w:tblGrid>
      <w:tr w:rsidR="00D5277D" w:rsidRPr="007E567F" w:rsidTr="00201D11">
        <w:trPr>
          <w:tblCellSpacing w:w="15" w:type="dxa"/>
          <w:jc w:val="right"/>
        </w:trPr>
        <w:tc>
          <w:tcPr>
            <w:tcW w:w="5775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D5277D" w:rsidRPr="00EC7B45" w:rsidRDefault="00D5277D" w:rsidP="0020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277D" w:rsidRPr="00EC7B45" w:rsidRDefault="00D5277D" w:rsidP="00D52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 предоставления муниципальной услуги по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предоставлению разрешения  на отклонение от предельных параметров разрешенного строительства, реконструкции объектов капитального строительства</w:t>
      </w:r>
    </w:p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02"/>
        <w:gridCol w:w="88"/>
        <w:gridCol w:w="88"/>
        <w:gridCol w:w="4406"/>
        <w:gridCol w:w="208"/>
        <w:gridCol w:w="2920"/>
        <w:gridCol w:w="66"/>
        <w:gridCol w:w="1330"/>
        <w:gridCol w:w="66"/>
        <w:gridCol w:w="89"/>
      </w:tblGrid>
      <w:tr w:rsidR="00D5277D" w:rsidRPr="007E567F" w:rsidTr="00201D11">
        <w:trPr>
          <w:tblCellSpacing w:w="15" w:type="dxa"/>
        </w:trPr>
        <w:tc>
          <w:tcPr>
            <w:tcW w:w="6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77D" w:rsidRPr="007E567F" w:rsidTr="00201D11">
        <w:trPr>
          <w:tblCellSpacing w:w="15" w:type="dxa"/>
        </w:trPr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gridSpan w:val="5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70"/>
            </w:tblGrid>
            <w:tr w:rsidR="00D5277D" w:rsidRPr="007E567F" w:rsidTr="00201D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5277D" w:rsidRPr="00EC7B45" w:rsidRDefault="00D5277D" w:rsidP="00201D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4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прием и регистрация документов на получение муниципальной услуги</w:t>
                  </w:r>
                </w:p>
              </w:tc>
            </w:tr>
          </w:tbl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77D" w:rsidRPr="007E567F" w:rsidTr="00201D11">
        <w:trPr>
          <w:tblCellSpacing w:w="15" w:type="dxa"/>
        </w:trPr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77D" w:rsidRPr="007E567F" w:rsidTr="00201D11">
        <w:trPr>
          <w:tblCellSpacing w:w="15" w:type="dxa"/>
        </w:trPr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77D" w:rsidRPr="007E567F" w:rsidTr="00201D11">
        <w:trPr>
          <w:tblCellSpacing w:w="15" w:type="dxa"/>
        </w:trPr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77D" w:rsidRPr="007E567F" w:rsidTr="00201D11">
        <w:trPr>
          <w:tblCellSpacing w:w="15" w:type="dxa"/>
        </w:trPr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77D" w:rsidRPr="007E567F" w:rsidTr="00201D11">
        <w:trPr>
          <w:tblCellSpacing w:w="15" w:type="dxa"/>
        </w:trPr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77D" w:rsidRPr="007E567F" w:rsidTr="00201D11">
        <w:trPr>
          <w:tblCellSpacing w:w="15" w:type="dxa"/>
        </w:trPr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7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6"/>
            </w:tblGrid>
            <w:tr w:rsidR="00D5277D" w:rsidRPr="007E567F" w:rsidTr="00201D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5277D" w:rsidRPr="00EC7B45" w:rsidRDefault="00D5277D" w:rsidP="00201D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4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D5277D" w:rsidRPr="00EC7B45" w:rsidRDefault="00D5277D" w:rsidP="00201D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4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5277D" w:rsidRPr="00EC7B45" w:rsidRDefault="00D5277D" w:rsidP="00201D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4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5277D" w:rsidRPr="00EC7B45" w:rsidRDefault="00D5277D" w:rsidP="00201D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4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77D" w:rsidRPr="007E567F" w:rsidTr="00201D11">
        <w:trPr>
          <w:tblCellSpacing w:w="15" w:type="dxa"/>
        </w:trPr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77D" w:rsidRPr="007E567F" w:rsidTr="00201D11">
        <w:trPr>
          <w:tblCellSpacing w:w="15" w:type="dxa"/>
        </w:trPr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77D" w:rsidRPr="007E567F" w:rsidTr="00201D11">
        <w:trPr>
          <w:tblCellSpacing w:w="15" w:type="dxa"/>
        </w:trPr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77D" w:rsidRPr="007E567F" w:rsidTr="00201D11">
        <w:trPr>
          <w:tblCellSpacing w:w="15" w:type="dxa"/>
        </w:trPr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5" w:type="dxa"/>
            <w:gridSpan w:val="10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88"/>
            </w:tblGrid>
            <w:tr w:rsidR="00D5277D" w:rsidRPr="007E567F" w:rsidTr="00201D1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5277D" w:rsidRPr="00EC7B45" w:rsidRDefault="00D5277D" w:rsidP="00201D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B4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</w:r>
                </w:p>
              </w:tc>
            </w:tr>
          </w:tbl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77D" w:rsidRPr="007E567F" w:rsidTr="00201D11">
        <w:trPr>
          <w:tblCellSpacing w:w="15" w:type="dxa"/>
        </w:trPr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77D" w:rsidRPr="007E567F" w:rsidTr="00201D11">
        <w:trPr>
          <w:tblCellSpacing w:w="15" w:type="dxa"/>
        </w:trPr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277D" w:rsidRPr="00EC7B45" w:rsidRDefault="00D5277D" w:rsidP="00201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277D" w:rsidRPr="00EC7B45" w:rsidRDefault="00D5277D" w:rsidP="00D52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B4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D5277D" w:rsidRDefault="00D5277D" w:rsidP="00D5277D"/>
    <w:p w:rsidR="00F362BB" w:rsidRDefault="00F362BB"/>
    <w:sectPr w:rsidR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AAA"/>
    <w:multiLevelType w:val="multilevel"/>
    <w:tmpl w:val="4FB0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0AA1"/>
    <w:multiLevelType w:val="multilevel"/>
    <w:tmpl w:val="F8E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25117"/>
    <w:multiLevelType w:val="multilevel"/>
    <w:tmpl w:val="3588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77553"/>
    <w:multiLevelType w:val="multilevel"/>
    <w:tmpl w:val="639C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5277D"/>
    <w:rsid w:val="00A81F31"/>
    <w:rsid w:val="00D5277D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2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/" TargetMode="External"/><Relationship Id="rId13" Type="http://schemas.openxmlformats.org/officeDocument/2006/relationships/hyperlink" Target="http://stsr-amana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offline/main?base=RLAW049;n=48491;fld=134;dst=1000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ovovoskres@shimraion.ru" TargetMode="External"/><Relationship Id="rId11" Type="http://schemas.openxmlformats.org/officeDocument/2006/relationships/hyperlink" Target="http://offline/main?base=RLAW049;n=48491;fld=134;dst=100189" TargetMode="External"/><Relationship Id="rId5" Type="http://schemas.openxmlformats.org/officeDocument/2006/relationships/hyperlink" Target="mailto:ushakovo@shimraio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ffline/ref=EED7B98D208670F18A8116A83708EBF944430CA3E7B200315873694DD2F5C5809C4960CF3AF78D6Dw9w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EED7B98D208670F18A8116A83708EBF944430CA0E3B100315873694DD2F5C5809C4960CF3AF78B68w9wAH" TargetMode="External"/><Relationship Id="rId14" Type="http://schemas.openxmlformats.org/officeDocument/2006/relationships/hyperlink" Target="http://borgustanskaya.ru/?p=2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10731</Words>
  <Characters>61170</Characters>
  <Application>Microsoft Office Word</Application>
  <DocSecurity>0</DocSecurity>
  <Lines>509</Lines>
  <Paragraphs>143</Paragraphs>
  <ScaleCrop>false</ScaleCrop>
  <Company>Krokoz™</Company>
  <LinksUpToDate>false</LinksUpToDate>
  <CharactersWithSpaces>71758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2018-09-11T07:50:00Z</dcterms:created>
  <dcterms:modified xsi:type="dcterms:W3CDTF">2018-09-11T07:50:00Z</dcterms:modified>
</cp:coreProperties>
</file>