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D" w:rsidRPr="00AE31D4" w:rsidRDefault="005532ED" w:rsidP="005532ED">
      <w:pPr>
        <w:ind w:left="5103"/>
        <w:rPr>
          <w:sz w:val="28"/>
          <w:szCs w:val="28"/>
        </w:rPr>
      </w:pPr>
      <w:r w:rsidRPr="00AE31D4">
        <w:rPr>
          <w:sz w:val="28"/>
          <w:szCs w:val="28"/>
        </w:rPr>
        <w:t>УТВЕРЖДЕНА</w:t>
      </w:r>
    </w:p>
    <w:p w:rsidR="005532ED" w:rsidRPr="00AE31D4" w:rsidRDefault="005532ED" w:rsidP="005532ED">
      <w:pPr>
        <w:ind w:left="5103"/>
        <w:rPr>
          <w:sz w:val="28"/>
          <w:szCs w:val="28"/>
        </w:rPr>
      </w:pPr>
      <w:r w:rsidRPr="00AE31D4">
        <w:rPr>
          <w:sz w:val="28"/>
          <w:szCs w:val="28"/>
        </w:rPr>
        <w:t>постановлением главы</w:t>
      </w:r>
    </w:p>
    <w:p w:rsidR="005532ED" w:rsidRPr="00AE31D4" w:rsidRDefault="005532ED" w:rsidP="005532ED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Нововоскресенов</w:t>
      </w:r>
      <w:r w:rsidRPr="00AE31D4">
        <w:rPr>
          <w:sz w:val="28"/>
          <w:szCs w:val="28"/>
        </w:rPr>
        <w:t>ского сельсовета</w:t>
      </w:r>
    </w:p>
    <w:p w:rsidR="005532ED" w:rsidRPr="00AE31D4" w:rsidRDefault="005532ED" w:rsidP="005532ED">
      <w:pPr>
        <w:ind w:left="5103"/>
        <w:rPr>
          <w:sz w:val="28"/>
          <w:szCs w:val="28"/>
        </w:rPr>
      </w:pPr>
      <w:r w:rsidRPr="00AE31D4">
        <w:rPr>
          <w:sz w:val="28"/>
          <w:szCs w:val="28"/>
        </w:rPr>
        <w:t xml:space="preserve">от </w:t>
      </w:r>
      <w:r>
        <w:rPr>
          <w:sz w:val="28"/>
          <w:szCs w:val="28"/>
        </w:rPr>
        <w:t>24.05.2021 № 32</w:t>
      </w:r>
    </w:p>
    <w:p w:rsidR="005532ED" w:rsidRPr="00AE31D4" w:rsidRDefault="005532ED" w:rsidP="005532ED">
      <w:pPr>
        <w:ind w:left="5103"/>
        <w:rPr>
          <w:sz w:val="28"/>
          <w:szCs w:val="28"/>
        </w:rPr>
      </w:pPr>
    </w:p>
    <w:p w:rsidR="005532ED" w:rsidRPr="00AE31D4" w:rsidRDefault="005532ED" w:rsidP="005532ED">
      <w:pPr>
        <w:ind w:left="5103"/>
        <w:rPr>
          <w:sz w:val="28"/>
          <w:szCs w:val="28"/>
        </w:rPr>
      </w:pPr>
    </w:p>
    <w:p w:rsidR="005532ED" w:rsidRPr="00AE31D4" w:rsidRDefault="005532ED" w:rsidP="005532ED">
      <w:pPr>
        <w:pStyle w:val="ConsPlusTitle"/>
        <w:jc w:val="center"/>
        <w:rPr>
          <w:sz w:val="28"/>
          <w:szCs w:val="28"/>
        </w:rPr>
      </w:pPr>
      <w:r w:rsidRPr="00AE31D4">
        <w:rPr>
          <w:sz w:val="28"/>
          <w:szCs w:val="28"/>
        </w:rPr>
        <w:t>МУНИЦИПАЛЬНАЯ   ПРОГРАММА</w:t>
      </w:r>
    </w:p>
    <w:p w:rsidR="005532ED" w:rsidRPr="00AE31D4" w:rsidRDefault="005532ED" w:rsidP="005532ED">
      <w:pPr>
        <w:pStyle w:val="ConsPlusTitle"/>
        <w:jc w:val="center"/>
        <w:rPr>
          <w:sz w:val="28"/>
          <w:szCs w:val="28"/>
        </w:rPr>
      </w:pPr>
      <w:r w:rsidRPr="00AE31D4">
        <w:rPr>
          <w:sz w:val="28"/>
          <w:szCs w:val="28"/>
        </w:rPr>
        <w:t>"Модернизации объектов ко</w:t>
      </w:r>
      <w:r>
        <w:rPr>
          <w:sz w:val="28"/>
          <w:szCs w:val="28"/>
        </w:rPr>
        <w:t>ммунальной инфраструктуры Нововоскресенов</w:t>
      </w:r>
      <w:r w:rsidRPr="00AE31D4">
        <w:rPr>
          <w:sz w:val="28"/>
          <w:szCs w:val="28"/>
        </w:rPr>
        <w:t>ского сельсовета на 2021-2023 годы».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jc w:val="center"/>
        <w:outlineLvl w:val="2"/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 xml:space="preserve">1. Паспорт </w:t>
      </w:r>
    </w:p>
    <w:tbl>
      <w:tblPr>
        <w:tblW w:w="1008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0"/>
        <w:gridCol w:w="6950"/>
      </w:tblGrid>
      <w:tr w:rsidR="005532ED" w:rsidRPr="00AE31D4" w:rsidTr="006B44A7">
        <w:trPr>
          <w:trHeight w:val="600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Наименование  программы 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>Модернизация объек</w:t>
            </w:r>
            <w:r>
              <w:rPr>
                <w:sz w:val="20"/>
                <w:szCs w:val="20"/>
              </w:rPr>
              <w:t>тов коммунальной инфраструктуры Нововоскресеновского</w:t>
            </w:r>
            <w:r w:rsidRPr="00AE31D4">
              <w:rPr>
                <w:sz w:val="20"/>
                <w:szCs w:val="20"/>
              </w:rPr>
              <w:t xml:space="preserve"> сельсовета на 2021-2023 годы</w:t>
            </w:r>
          </w:p>
        </w:tc>
      </w:tr>
      <w:tr w:rsidR="005532ED" w:rsidRPr="00AE31D4" w:rsidTr="006B44A7">
        <w:trPr>
          <w:trHeight w:val="2491"/>
          <w:tblCellSpacing w:w="5" w:type="nil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Основания для разработки   </w:t>
            </w:r>
            <w:r w:rsidRPr="00AE31D4">
              <w:rPr>
                <w:sz w:val="20"/>
                <w:szCs w:val="20"/>
              </w:rPr>
              <w:br/>
              <w:t>программы (наименование,</w:t>
            </w:r>
            <w:r w:rsidRPr="00AE31D4">
              <w:rPr>
                <w:sz w:val="20"/>
                <w:szCs w:val="20"/>
              </w:rPr>
              <w:br/>
              <w:t xml:space="preserve">номер и дата нормативного  </w:t>
            </w:r>
            <w:r w:rsidRPr="00AE31D4">
              <w:rPr>
                <w:sz w:val="20"/>
                <w:szCs w:val="20"/>
              </w:rPr>
              <w:br/>
              <w:t xml:space="preserve">документа)                 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Федеральный закон «Об общих принципах организации местного самоуправления в Российской Федерации» №131-ФЗ от 06.10.2003 г.; </w:t>
            </w:r>
          </w:p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Федеральный закон «Об основах регулирования тарифов организаций коммунального комплекса» № 210-ФЗ от 30.12.2004 г.; </w:t>
            </w:r>
          </w:p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Федеральный закон «О теплоснабжении» №190-ФЗ от 27.07.2010 г.; </w:t>
            </w:r>
          </w:p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Градостроительный кодекс Российской Федерации; </w:t>
            </w:r>
          </w:p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«Методические рекомендации по разработке программ комплексного развития систем коммунальной инфраструктуры муниципальных образований» № 204 от 06.05.2011 г.; </w:t>
            </w:r>
          </w:p>
          <w:p w:rsidR="005532ED" w:rsidRPr="00AE31D4" w:rsidRDefault="005532ED" w:rsidP="006B44A7">
            <w:pPr>
              <w:pStyle w:val="Default"/>
              <w:numPr>
                <w:ilvl w:val="0"/>
                <w:numId w:val="2"/>
              </w:numPr>
              <w:ind w:left="49" w:firstLine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«Методика проведения мониторинга выполнения производственных и инвестиционных программ организаций коммунального комплекса» № 48 от 14.04.2008 г.</w:t>
            </w:r>
          </w:p>
          <w:p w:rsidR="005532ED" w:rsidRPr="00AE31D4" w:rsidRDefault="005532ED" w:rsidP="006B44A7">
            <w:pPr>
              <w:jc w:val="both"/>
              <w:rPr>
                <w:sz w:val="20"/>
                <w:szCs w:val="20"/>
              </w:rPr>
            </w:pPr>
          </w:p>
        </w:tc>
      </w:tr>
      <w:tr w:rsidR="005532ED" w:rsidRPr="00AE31D4" w:rsidTr="006B44A7">
        <w:trPr>
          <w:trHeight w:val="363"/>
          <w:tblCellSpacing w:w="5" w:type="nil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Муниципальный  заказчик  </w:t>
            </w:r>
            <w:r w:rsidRPr="00AE31D4">
              <w:rPr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Нововоскресенов</w:t>
            </w:r>
            <w:r w:rsidRPr="00AE31D4">
              <w:rPr>
                <w:sz w:val="20"/>
                <w:szCs w:val="20"/>
              </w:rPr>
              <w:t xml:space="preserve">ского сельсовета                             </w:t>
            </w:r>
          </w:p>
        </w:tc>
      </w:tr>
      <w:tr w:rsidR="005532ED" w:rsidRPr="00AE31D4" w:rsidTr="006B44A7">
        <w:trPr>
          <w:trHeight w:val="468"/>
          <w:tblCellSpacing w:w="5" w:type="nil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Разработчик      </w:t>
            </w:r>
            <w:r w:rsidRPr="00AE31D4">
              <w:rPr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</w:t>
            </w: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Нововоскресенов</w:t>
            </w:r>
            <w:r w:rsidRPr="00AE31D4">
              <w:rPr>
                <w:sz w:val="20"/>
                <w:szCs w:val="20"/>
              </w:rPr>
              <w:t xml:space="preserve">ского сельсовета                             </w:t>
            </w:r>
          </w:p>
        </w:tc>
      </w:tr>
      <w:tr w:rsidR="005532ED" w:rsidRPr="00AE31D4" w:rsidTr="006B44A7">
        <w:trPr>
          <w:trHeight w:val="1726"/>
          <w:tblCellSpacing w:w="5" w:type="nil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Цели программы          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обеспечение коммунальными ресурсами потребителей в соответствии с потребностями жилищного строительства;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повышение надежности и эффективности функционирования коммунальных систем жизнеобеспечения населения;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повышение уровня благоустройства и улучшение экологической обстановки.</w:t>
            </w:r>
          </w:p>
          <w:p w:rsidR="005532ED" w:rsidRPr="00AE31D4" w:rsidRDefault="005532ED" w:rsidP="006B44A7">
            <w:pPr>
              <w:rPr>
                <w:sz w:val="20"/>
                <w:szCs w:val="20"/>
              </w:rPr>
            </w:pPr>
          </w:p>
        </w:tc>
      </w:tr>
      <w:tr w:rsidR="005532ED" w:rsidRPr="00AE31D4" w:rsidTr="006B44A7">
        <w:trPr>
          <w:trHeight w:val="1110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>Задачи Программы:</w:t>
            </w: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разработка мероприятий по ремонту, реконструкции существующих объектов коммунальной инфраструктуры;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определение сроков и объема вложений на реализацию разработанных мероприятий;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-75"/>
              </w:tabs>
              <w:ind w:left="-75" w:firstLine="0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определение экономической эффективности от реализации мероприятий.</w:t>
            </w: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532ED" w:rsidRPr="00AE31D4" w:rsidTr="006B44A7">
        <w:trPr>
          <w:trHeight w:val="707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Перечень основных          </w:t>
            </w:r>
            <w:r w:rsidRPr="00AE31D4">
              <w:rPr>
                <w:sz w:val="20"/>
                <w:szCs w:val="20"/>
              </w:rPr>
              <w:br/>
              <w:t xml:space="preserve">мероприятий         </w:t>
            </w: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Ремонт систем теплоснабжения, объектов       </w:t>
            </w:r>
            <w:r w:rsidRPr="00AE31D4">
              <w:rPr>
                <w:sz w:val="20"/>
                <w:szCs w:val="20"/>
              </w:rPr>
              <w:br/>
              <w:t>водоснабжения</w:t>
            </w:r>
          </w:p>
        </w:tc>
      </w:tr>
      <w:tr w:rsidR="005532ED" w:rsidRPr="00AE31D4" w:rsidTr="006B44A7">
        <w:trPr>
          <w:trHeight w:val="400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Сроки и этапы реализации   </w:t>
            </w:r>
            <w:r w:rsidRPr="00AE31D4">
              <w:rPr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2021-2023 годы                             </w:t>
            </w:r>
          </w:p>
        </w:tc>
      </w:tr>
      <w:tr w:rsidR="005532ED" w:rsidRPr="00AE31D4" w:rsidTr="006B44A7">
        <w:trPr>
          <w:trHeight w:val="5097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lastRenderedPageBreak/>
              <w:t xml:space="preserve">Объемы и источники         </w:t>
            </w:r>
            <w:r w:rsidRPr="00AE31D4">
              <w:rPr>
                <w:sz w:val="20"/>
                <w:szCs w:val="20"/>
              </w:rPr>
              <w:br/>
              <w:t>финансирования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Общий объем финансирования программных       </w:t>
            </w:r>
            <w:r w:rsidRPr="00AE31D4">
              <w:rPr>
                <w:sz w:val="20"/>
                <w:szCs w:val="20"/>
              </w:rPr>
              <w:br/>
              <w:t>мероприятий составляет 100  тыс. рублей,</w:t>
            </w:r>
            <w:r w:rsidRPr="00AE31D4">
              <w:rPr>
                <w:sz w:val="20"/>
                <w:szCs w:val="20"/>
              </w:rPr>
              <w:br/>
              <w:t>в том числе с разбивкой по годам и источникам</w:t>
            </w:r>
            <w:r w:rsidRPr="00AE31D4">
              <w:rPr>
                <w:sz w:val="20"/>
                <w:szCs w:val="20"/>
              </w:rPr>
              <w:br/>
              <w:t xml:space="preserve">финансирования:                              </w:t>
            </w:r>
            <w:r w:rsidRPr="00AE31D4">
              <w:rPr>
                <w:sz w:val="20"/>
                <w:szCs w:val="20"/>
              </w:rPr>
              <w:br/>
            </w:r>
            <w:r w:rsidRPr="00AE31D4">
              <w:rPr>
                <w:sz w:val="20"/>
                <w:szCs w:val="20"/>
              </w:rPr>
              <w:br/>
              <w:t xml:space="preserve">2021 год  – 39 тыс. рублей;            </w:t>
            </w:r>
            <w:r w:rsidRPr="00AE31D4">
              <w:rPr>
                <w:sz w:val="20"/>
                <w:szCs w:val="20"/>
              </w:rPr>
              <w:br/>
              <w:t xml:space="preserve">2022 год  -  31 тыс. рублей;              </w:t>
            </w:r>
            <w:r w:rsidRPr="00AE31D4">
              <w:rPr>
                <w:sz w:val="20"/>
                <w:szCs w:val="20"/>
              </w:rPr>
              <w:br/>
              <w:t xml:space="preserve">2023 год  -  30 тыс. рублей.                </w:t>
            </w:r>
            <w:r w:rsidRPr="00AE31D4">
              <w:rPr>
                <w:sz w:val="20"/>
                <w:szCs w:val="20"/>
              </w:rPr>
              <w:br/>
            </w:r>
            <w:r w:rsidRPr="00AE31D4">
              <w:rPr>
                <w:sz w:val="20"/>
                <w:szCs w:val="20"/>
              </w:rPr>
              <w:br/>
            </w:r>
            <w:proofErr w:type="gramStart"/>
            <w:r w:rsidRPr="00AE31D4">
              <w:rPr>
                <w:sz w:val="20"/>
                <w:szCs w:val="20"/>
              </w:rPr>
              <w:t xml:space="preserve">Средства областного бюджета планируются      </w:t>
            </w:r>
            <w:r w:rsidRPr="00AE31D4">
              <w:rPr>
                <w:sz w:val="20"/>
                <w:szCs w:val="20"/>
              </w:rPr>
              <w:br/>
              <w:t xml:space="preserve">в сумме  0 тыс. рублей, в том числе:  </w:t>
            </w:r>
            <w:r w:rsidRPr="00AE31D4">
              <w:rPr>
                <w:sz w:val="20"/>
                <w:szCs w:val="20"/>
              </w:rPr>
              <w:br/>
            </w:r>
            <w:r w:rsidRPr="00AE31D4">
              <w:rPr>
                <w:sz w:val="20"/>
                <w:szCs w:val="20"/>
              </w:rPr>
              <w:br/>
              <w:t xml:space="preserve">2021 год  – 0 тыс. рублей;            </w:t>
            </w:r>
            <w:r w:rsidRPr="00AE31D4">
              <w:rPr>
                <w:sz w:val="20"/>
                <w:szCs w:val="20"/>
              </w:rPr>
              <w:br/>
              <w:t xml:space="preserve">2022 год  -  0 тыс. рублей;              </w:t>
            </w:r>
            <w:r w:rsidRPr="00AE31D4">
              <w:rPr>
                <w:sz w:val="20"/>
                <w:szCs w:val="20"/>
              </w:rPr>
              <w:br/>
              <w:t>2023 год  -  0 тыс. рублей.</w:t>
            </w:r>
            <w:proofErr w:type="gramEnd"/>
            <w:r w:rsidRPr="00AE31D4">
              <w:rPr>
                <w:sz w:val="20"/>
                <w:szCs w:val="20"/>
              </w:rPr>
              <w:t xml:space="preserve">                </w:t>
            </w:r>
            <w:r w:rsidRPr="00AE31D4">
              <w:rPr>
                <w:sz w:val="20"/>
                <w:szCs w:val="20"/>
              </w:rPr>
              <w:br/>
            </w:r>
            <w:r w:rsidRPr="00AE31D4">
              <w:rPr>
                <w:sz w:val="20"/>
                <w:szCs w:val="20"/>
              </w:rPr>
              <w:br/>
            </w:r>
            <w:proofErr w:type="gramStart"/>
            <w:r w:rsidRPr="00AE31D4">
              <w:rPr>
                <w:sz w:val="20"/>
                <w:szCs w:val="20"/>
              </w:rPr>
              <w:t>Средства местных бюджетов планируются в сумме</w:t>
            </w:r>
            <w:r w:rsidRPr="00AE31D4">
              <w:rPr>
                <w:sz w:val="20"/>
                <w:szCs w:val="20"/>
              </w:rPr>
              <w:br/>
              <w:t xml:space="preserve">100 тыс. рублей, в том числе:           </w:t>
            </w:r>
            <w:r w:rsidRPr="00AE31D4">
              <w:rPr>
                <w:sz w:val="20"/>
                <w:szCs w:val="20"/>
              </w:rPr>
              <w:br/>
            </w:r>
            <w:r w:rsidRPr="00AE31D4">
              <w:rPr>
                <w:sz w:val="20"/>
                <w:szCs w:val="20"/>
              </w:rPr>
              <w:br/>
              <w:t xml:space="preserve">2021 год  – 39 тыс. рублей;            </w:t>
            </w:r>
            <w:r w:rsidRPr="00AE31D4">
              <w:rPr>
                <w:sz w:val="20"/>
                <w:szCs w:val="20"/>
              </w:rPr>
              <w:br/>
              <w:t xml:space="preserve">2022 год  -  31 тыс. рублей;              </w:t>
            </w:r>
            <w:r w:rsidRPr="00AE31D4">
              <w:rPr>
                <w:sz w:val="20"/>
                <w:szCs w:val="20"/>
              </w:rPr>
              <w:br/>
              <w:t xml:space="preserve">2023 год  -  30 тыс. рублей.                </w:t>
            </w:r>
            <w:proofErr w:type="gramEnd"/>
          </w:p>
        </w:tc>
      </w:tr>
      <w:tr w:rsidR="005532ED" w:rsidRPr="00AE31D4" w:rsidTr="006B44A7">
        <w:trPr>
          <w:trHeight w:val="974"/>
          <w:tblCellSpacing w:w="5" w:type="nil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Ожидаемые конечные         </w:t>
            </w:r>
            <w:r w:rsidRPr="00AE31D4">
              <w:rPr>
                <w:sz w:val="20"/>
                <w:szCs w:val="20"/>
              </w:rPr>
              <w:br/>
              <w:t xml:space="preserve">результаты реализации      </w:t>
            </w:r>
            <w:r w:rsidRPr="00AE31D4">
              <w:rPr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0"/>
              </w:tabs>
              <w:ind w:left="67" w:hanging="67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повысить эффективность использования систем коммунальной инфраструктуры;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0"/>
              </w:tabs>
              <w:ind w:left="0" w:hanging="75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сократить объем затрат на энергоснабжение объектов</w:t>
            </w:r>
            <w:proofErr w:type="gramStart"/>
            <w:r w:rsidRPr="00AE31D4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0"/>
              </w:tabs>
              <w:ind w:left="0" w:hanging="75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>обеспечить коммунальными ресурсами потребителей в соответствии с потребностями;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0"/>
              </w:tabs>
              <w:ind w:left="0" w:hanging="75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 xml:space="preserve">повысить уровень инвестиционной привлекательности </w:t>
            </w:r>
            <w:r>
              <w:rPr>
                <w:sz w:val="20"/>
                <w:szCs w:val="20"/>
              </w:rPr>
              <w:t>Нововоскресенов</w:t>
            </w:r>
            <w:r w:rsidRPr="00AE31D4">
              <w:rPr>
                <w:sz w:val="20"/>
                <w:szCs w:val="20"/>
              </w:rPr>
              <w:t>ского</w:t>
            </w:r>
            <w:r w:rsidRPr="00AE31D4">
              <w:rPr>
                <w:bCs/>
                <w:sz w:val="20"/>
                <w:szCs w:val="20"/>
              </w:rPr>
              <w:t xml:space="preserve"> муниципального образования;</w:t>
            </w:r>
          </w:p>
          <w:p w:rsidR="005532ED" w:rsidRPr="00AE31D4" w:rsidRDefault="005532ED" w:rsidP="006B44A7">
            <w:pPr>
              <w:numPr>
                <w:ilvl w:val="1"/>
                <w:numId w:val="3"/>
              </w:numPr>
              <w:tabs>
                <w:tab w:val="num" w:pos="0"/>
              </w:tabs>
              <w:ind w:left="0" w:hanging="75"/>
              <w:jc w:val="both"/>
              <w:rPr>
                <w:bCs/>
                <w:sz w:val="20"/>
                <w:szCs w:val="20"/>
              </w:rPr>
            </w:pPr>
            <w:r w:rsidRPr="00AE31D4">
              <w:rPr>
                <w:bCs/>
                <w:sz w:val="20"/>
                <w:szCs w:val="20"/>
              </w:rPr>
              <w:t xml:space="preserve">улучшить уровень экологического состояния территории </w:t>
            </w:r>
            <w:r>
              <w:rPr>
                <w:sz w:val="20"/>
                <w:szCs w:val="20"/>
              </w:rPr>
              <w:t>Нововоскресенов</w:t>
            </w:r>
            <w:r w:rsidRPr="00AE31D4">
              <w:rPr>
                <w:sz w:val="20"/>
                <w:szCs w:val="20"/>
              </w:rPr>
              <w:t>ского</w:t>
            </w:r>
            <w:r w:rsidRPr="00AE31D4">
              <w:rPr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contextualSpacing/>
        <w:jc w:val="center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2.Введение.</w:t>
      </w:r>
    </w:p>
    <w:p w:rsidR="005532ED" w:rsidRPr="00AE31D4" w:rsidRDefault="005532ED" w:rsidP="005532ED">
      <w:pPr>
        <w:ind w:firstLine="709"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Программа разработана на основании Федерального закона от 06.10.2003 № 131-ФЗ «Об общих принципах организации местного самоуправления в Российской Федерации»; Федерального закона от 30.12.2004 № 210-ФЗ «Об основах регулирования тарифов организаций коммунального комплекса», Устава  муниципального образования и в соответствии с существующим генеральным планом муниципального образования </w:t>
      </w:r>
    </w:p>
    <w:p w:rsidR="005532ED" w:rsidRPr="00AE31D4" w:rsidRDefault="005532ED" w:rsidP="005532ED">
      <w:pPr>
        <w:ind w:firstLine="709"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Программа определяет основные направления развития коммунальной инфраструктуры, то есть объектов тепло-, водоснабжения, в соответствии с потребностями жилищного строительства, в целях повышения качества услуг и улучшения экологического состояния муниципального образования.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и соответствует государственной политике реформирования коммунального комплекса Российской Федерации.</w:t>
      </w:r>
    </w:p>
    <w:p w:rsidR="005532ED" w:rsidRPr="00AE31D4" w:rsidRDefault="005532ED" w:rsidP="005532ED">
      <w:pPr>
        <w:contextualSpacing/>
        <w:jc w:val="center"/>
        <w:rPr>
          <w:sz w:val="28"/>
          <w:szCs w:val="28"/>
        </w:rPr>
      </w:pPr>
    </w:p>
    <w:p w:rsidR="005532ED" w:rsidRPr="00AE31D4" w:rsidRDefault="005532ED" w:rsidP="005532ED">
      <w:pPr>
        <w:pStyle w:val="2"/>
        <w:numPr>
          <w:ilvl w:val="1"/>
          <w:numId w:val="4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164743150"/>
      <w:bookmarkStart w:id="1" w:name="_Toc165724798"/>
      <w:bookmarkStart w:id="2" w:name="_Toc220749624"/>
      <w:bookmarkStart w:id="3" w:name="_Toc220824523"/>
      <w:r w:rsidRPr="00AE31D4">
        <w:rPr>
          <w:rFonts w:ascii="Times New Roman" w:hAnsi="Times New Roman" w:cs="Times New Roman"/>
          <w:i w:val="0"/>
        </w:rPr>
        <w:lastRenderedPageBreak/>
        <w:t>Цели и задачи Программ</w:t>
      </w:r>
      <w:bookmarkEnd w:id="0"/>
      <w:bookmarkEnd w:id="1"/>
      <w:r w:rsidRPr="00AE31D4">
        <w:rPr>
          <w:rFonts w:ascii="Times New Roman" w:hAnsi="Times New Roman" w:cs="Times New Roman"/>
          <w:i w:val="0"/>
        </w:rPr>
        <w:t>ы</w:t>
      </w:r>
      <w:bookmarkEnd w:id="2"/>
      <w:bookmarkEnd w:id="3"/>
    </w:p>
    <w:p w:rsidR="005532ED" w:rsidRPr="00AE31D4" w:rsidRDefault="005532ED" w:rsidP="005532ED">
      <w:pPr>
        <w:ind w:firstLine="709"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Программа направлена на модернизацию и обновление коммунальной инфраструктуры муниципального образования,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532ED" w:rsidRPr="00AE31D4" w:rsidRDefault="005532ED" w:rsidP="005532ED">
      <w:pPr>
        <w:contextualSpacing/>
        <w:jc w:val="center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3.Состояние проблемы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Коммунальная инфраструктура сельсовета характеризуется высоким уровнем износа, что составляет более 85%, сверхнормативной аварийностью, низким коэффициентом полезного действия мощностей и большими потерями энергоносителей, неэффективным использованием природных ресурсов и загрязнением окружающей среды.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Причинами возникновения этих проблем являются: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1.высокий уровень износа основных фондов коммунального комплекса;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2.значительное снижение надежности функционирования </w:t>
      </w:r>
      <w:proofErr w:type="spellStart"/>
      <w:r w:rsidRPr="00AE31D4">
        <w:rPr>
          <w:sz w:val="28"/>
          <w:szCs w:val="28"/>
        </w:rPr>
        <w:t>жилищн</w:t>
      </w:r>
      <w:proofErr w:type="gramStart"/>
      <w:r w:rsidRPr="00AE31D4">
        <w:rPr>
          <w:sz w:val="28"/>
          <w:szCs w:val="28"/>
        </w:rPr>
        <w:t>о</w:t>
      </w:r>
      <w:proofErr w:type="spellEnd"/>
      <w:r w:rsidRPr="00AE31D4">
        <w:rPr>
          <w:sz w:val="28"/>
          <w:szCs w:val="28"/>
        </w:rPr>
        <w:t>-</w:t>
      </w:r>
      <w:proofErr w:type="gramEnd"/>
      <w:r w:rsidRPr="00AE31D4">
        <w:rPr>
          <w:sz w:val="28"/>
          <w:szCs w:val="28"/>
        </w:rPr>
        <w:t xml:space="preserve"> коммунальных систем жизнеобеспечения населения 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Причинами высокого уровня износа являются: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недостаточное финансирование ремонтных работ и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мероприятий по модернизации и реконструкции основных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фондов, даже при их минимальных потребностях; 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- значительная дебиторская и кредиторская задолженность в предприятиях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жилищно-коммунального хозяйства. 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объектов коммунальной инфраструктуры составляет в среднем 40%.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Инвестиционная привлекательность отрасли жилищно-коммунального хозяйства  остается крайне низкой, и масштабных поступлений частных инвестиций в капиталоемкие объекты ЖКХ поселения  с малой численностью населения, низким уровнем оплаты за жилищно-коммунальные услуги и низким уровнем доходов населения в ближайшее время не ожидается.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Разработка комплекса мер по повышению качества условий проживания, надежности коммунальных систем жизнеобеспечения поселения  путем реализации инвестиционных проектов, финансового оздоровления предприятий ЖКХ  возможна лишь в рамках настоящей программы. 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AE31D4">
        <w:rPr>
          <w:sz w:val="28"/>
          <w:szCs w:val="28"/>
        </w:rPr>
        <w:t>Программа позволит в рамках программно-целевого метода концентрировать ресурсы для комплексного и системного решения среднесрочных и долгосрочных проблем коммунальной инфраструктуры поселения.</w:t>
      </w:r>
    </w:p>
    <w:p w:rsidR="005532ED" w:rsidRDefault="005532ED" w:rsidP="005532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5532ED" w:rsidRDefault="005532ED" w:rsidP="005532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4. Основные цели и задачи программы с указанием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сроков и этапов ее реализации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Основной целью программы являются улучшение состояния коммунальной инфраструктуры и, как следствие, повышение качества услуг </w:t>
      </w:r>
      <w:r w:rsidRPr="00AE31D4">
        <w:rPr>
          <w:sz w:val="28"/>
          <w:szCs w:val="28"/>
        </w:rPr>
        <w:lastRenderedPageBreak/>
        <w:t>в сфере коммунального обслуживания населения поселения, обеспечение ресурсной эффективности, устойчивости и безопасности функционирования жилищно-коммунального хозяйства.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Для достижения поставленных целей предполагается решить задачу модернизации объектов коммунальной инфраструктуры.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 Бюджетные средства, направляемые на реализацию программы, должны быть предназначены для выполнения модернизации объектов коммунальной инфраструктуры, связанных с реконструкцией существующих объектов (с высоким уровнем износа).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В результате решения указанных задач должны быть достигнуты: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снижение уровня износа объектов коммунальной инфраструктуры до 50% в среднем по поселению.</w:t>
      </w:r>
    </w:p>
    <w:p w:rsidR="005532ED" w:rsidRPr="00AE31D4" w:rsidRDefault="005532ED" w:rsidP="005532ED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Период действия Программы - 3 года (20</w:t>
      </w:r>
      <w:r>
        <w:rPr>
          <w:sz w:val="28"/>
          <w:szCs w:val="28"/>
        </w:rPr>
        <w:t>21</w:t>
      </w:r>
      <w:r w:rsidRPr="00AE31D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E31D4">
        <w:rPr>
          <w:sz w:val="28"/>
          <w:szCs w:val="28"/>
        </w:rPr>
        <w:t xml:space="preserve"> гг.).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5532ED" w:rsidRPr="00AE31D4" w:rsidRDefault="005532ED" w:rsidP="005532ED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5. Ресурсное обеспечение Программы</w:t>
      </w:r>
    </w:p>
    <w:p w:rsidR="005532ED" w:rsidRPr="00AE31D4" w:rsidRDefault="005532ED" w:rsidP="005532ED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5532ED" w:rsidRPr="00AE31D4" w:rsidRDefault="005532ED" w:rsidP="005532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Программа ре</w:t>
      </w:r>
      <w:r>
        <w:rPr>
          <w:sz w:val="28"/>
          <w:szCs w:val="28"/>
        </w:rPr>
        <w:t>ализуется за счет средств Нововоскресенов</w:t>
      </w:r>
      <w:r w:rsidRPr="00AE31D4">
        <w:rPr>
          <w:sz w:val="28"/>
          <w:szCs w:val="28"/>
        </w:rPr>
        <w:t>ского сельсовета.</w:t>
      </w:r>
    </w:p>
    <w:p w:rsidR="005532ED" w:rsidRPr="00AE31D4" w:rsidRDefault="005532ED" w:rsidP="005532ED">
      <w:pPr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 Объемы финансирования программы приведены в Приложении к данной программе. Перечень мероприятий, объемы финансирования Программы носят прогнозный характер и подлежат уточнению в установленном порядке при формировании бюджета на соответствующий год, исходя из значимости объектов и возможностей бюджета.</w:t>
      </w:r>
    </w:p>
    <w:p w:rsidR="005532ED" w:rsidRPr="00AE31D4" w:rsidRDefault="005532ED" w:rsidP="005532ED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E31D4">
        <w:rPr>
          <w:b/>
          <w:sz w:val="28"/>
          <w:szCs w:val="28"/>
        </w:rPr>
        <w:t>контроль за</w:t>
      </w:r>
      <w:proofErr w:type="gramEnd"/>
      <w:r w:rsidRPr="00AE31D4">
        <w:rPr>
          <w:b/>
          <w:sz w:val="28"/>
          <w:szCs w:val="28"/>
        </w:rPr>
        <w:t xml:space="preserve"> ходом ее реализации</w:t>
      </w:r>
    </w:p>
    <w:p w:rsidR="005532ED" w:rsidRPr="00AE31D4" w:rsidRDefault="005532ED" w:rsidP="005532ED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Нововоскресенов</w:t>
      </w:r>
      <w:r w:rsidRPr="00AE31D4">
        <w:rPr>
          <w:sz w:val="28"/>
          <w:szCs w:val="28"/>
        </w:rPr>
        <w:t>ского сельсовета несет ответственность за выполнение Программы, рациональное использование выделяемых бюджетных средств,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5532ED" w:rsidRDefault="005532ED" w:rsidP="005532ED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Общий </w:t>
      </w:r>
      <w:proofErr w:type="gramStart"/>
      <w:r w:rsidRPr="00AE31D4">
        <w:rPr>
          <w:sz w:val="28"/>
          <w:szCs w:val="28"/>
        </w:rPr>
        <w:t>контроль за</w:t>
      </w:r>
      <w:proofErr w:type="gramEnd"/>
      <w:r w:rsidRPr="00AE31D4">
        <w:rPr>
          <w:sz w:val="28"/>
          <w:szCs w:val="28"/>
        </w:rPr>
        <w:t xml:space="preserve"> реализацией Программы и контроль текущих мероприятий Программы осуществляет администрация </w:t>
      </w:r>
      <w:r>
        <w:rPr>
          <w:sz w:val="28"/>
          <w:szCs w:val="28"/>
        </w:rPr>
        <w:t>Нововоскресенов</w:t>
      </w:r>
      <w:r w:rsidRPr="00AE31D4">
        <w:rPr>
          <w:sz w:val="28"/>
          <w:szCs w:val="28"/>
        </w:rPr>
        <w:t>ского</w:t>
      </w:r>
    </w:p>
    <w:p w:rsidR="005532ED" w:rsidRPr="00AE31D4" w:rsidRDefault="005532ED" w:rsidP="005532ED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 сельсовета.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7. Прогноз конечных результатов и индикаторы эффективности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реализации программы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Эффективность реализации программы и </w:t>
      </w:r>
      <w:proofErr w:type="gramStart"/>
      <w:r w:rsidRPr="00AE31D4">
        <w:rPr>
          <w:sz w:val="28"/>
          <w:szCs w:val="28"/>
        </w:rPr>
        <w:t>использования</w:t>
      </w:r>
      <w:proofErr w:type="gramEnd"/>
      <w:r w:rsidRPr="00AE31D4">
        <w:rPr>
          <w:sz w:val="28"/>
          <w:szCs w:val="28"/>
        </w:rPr>
        <w:t xml:space="preserve"> выделенных с этой целью бюджетных средств обеспечивается за счет: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исключения возможности нецелевого использования бюджетных средств;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привлечения средств местных бюджетов;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привлечения средств внебюджетных источников.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lastRenderedPageBreak/>
        <w:t>Успешное выполнение мероприятий программы позволит обеспечить к 20</w:t>
      </w:r>
      <w:r>
        <w:rPr>
          <w:sz w:val="28"/>
          <w:szCs w:val="28"/>
        </w:rPr>
        <w:t>23</w:t>
      </w:r>
      <w:r w:rsidRPr="00AE31D4">
        <w:rPr>
          <w:sz w:val="28"/>
          <w:szCs w:val="28"/>
        </w:rPr>
        <w:t>году: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снижение уровня износа объектов коммунальной инфраструктуры до 50%;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повышение качества и надежности коммунальных услуг.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AE31D4">
        <w:rPr>
          <w:sz w:val="28"/>
          <w:szCs w:val="28"/>
        </w:rPr>
        <w:t xml:space="preserve">Индикаторы эффективности реализации программных мероприятий приведены в </w:t>
      </w:r>
      <w:hyperlink w:anchor="Par5225" w:history="1">
        <w:r w:rsidRPr="00AE31D4">
          <w:rPr>
            <w:sz w:val="28"/>
            <w:szCs w:val="28"/>
          </w:rPr>
          <w:t>таблице</w:t>
        </w:r>
        <w:r w:rsidRPr="00AE31D4">
          <w:t xml:space="preserve"> </w:t>
        </w:r>
      </w:hyperlink>
    </w:p>
    <w:tbl>
      <w:tblPr>
        <w:tblpPr w:leftFromText="180" w:rightFromText="180" w:vertAnchor="text" w:horzAnchor="margin" w:tblpY="111"/>
        <w:tblW w:w="85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120"/>
        <w:gridCol w:w="1320"/>
        <w:gridCol w:w="1200"/>
        <w:gridCol w:w="1200"/>
        <w:gridCol w:w="1200"/>
      </w:tblGrid>
      <w:tr w:rsidR="005532ED" w:rsidRPr="00AE31D4" w:rsidTr="006B44A7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Наименование индикатора </w:t>
            </w:r>
            <w:r w:rsidRPr="00AE31D4">
              <w:rPr>
                <w:sz w:val="20"/>
                <w:szCs w:val="20"/>
              </w:rPr>
              <w:br/>
              <w:t xml:space="preserve">     эффективности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 Единица </w:t>
            </w:r>
            <w:r w:rsidRPr="00AE31D4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4" w:name="Par5225"/>
            <w:bookmarkEnd w:id="4"/>
            <w:r w:rsidRPr="00AE31D4">
              <w:rPr>
                <w:sz w:val="20"/>
                <w:szCs w:val="20"/>
              </w:rPr>
              <w:t>Показатель по годам реализации:</w:t>
            </w:r>
          </w:p>
        </w:tc>
      </w:tr>
      <w:tr w:rsidR="005532ED" w:rsidRPr="00AE31D4" w:rsidTr="006B44A7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E31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E31D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E31D4">
              <w:rPr>
                <w:sz w:val="20"/>
                <w:szCs w:val="20"/>
              </w:rPr>
              <w:t xml:space="preserve"> год</w:t>
            </w:r>
          </w:p>
        </w:tc>
      </w:tr>
      <w:tr w:rsidR="005532ED" w:rsidRPr="00AE31D4" w:rsidTr="006B44A7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Износ коммунальной      </w:t>
            </w:r>
            <w:r w:rsidRPr="00AE31D4">
              <w:rPr>
                <w:sz w:val="20"/>
                <w:szCs w:val="20"/>
              </w:rPr>
              <w:br/>
              <w:t xml:space="preserve">инфраструктуры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38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D" w:rsidRPr="00AE31D4" w:rsidRDefault="005532ED" w:rsidP="006B44A7">
            <w:pPr>
              <w:pStyle w:val="ConsPlusCell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36     </w:t>
            </w:r>
          </w:p>
        </w:tc>
      </w:tr>
    </w:tbl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jc w:val="both"/>
      </w:pPr>
    </w:p>
    <w:p w:rsidR="005532ED" w:rsidRPr="00AE31D4" w:rsidRDefault="005532ED" w:rsidP="005532ED">
      <w:pPr>
        <w:pStyle w:val="ConsPlusNonformat"/>
        <w:rPr>
          <w:rFonts w:ascii="Times New Roman" w:hAnsi="Times New Roman" w:cs="Times New Roman"/>
        </w:rPr>
      </w:pPr>
      <w:r w:rsidRPr="00AE31D4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E31D4">
        <w:rPr>
          <w:b/>
          <w:sz w:val="28"/>
          <w:szCs w:val="28"/>
        </w:rPr>
        <w:t>8. Организация управления реализацией программы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Организация управления программой и </w:t>
      </w:r>
      <w:proofErr w:type="gramStart"/>
      <w:r w:rsidRPr="00AE31D4">
        <w:rPr>
          <w:sz w:val="28"/>
          <w:szCs w:val="28"/>
        </w:rPr>
        <w:t>контроль за</w:t>
      </w:r>
      <w:proofErr w:type="gramEnd"/>
      <w:r w:rsidRPr="00AE31D4">
        <w:rPr>
          <w:sz w:val="28"/>
          <w:szCs w:val="28"/>
        </w:rPr>
        <w:t xml:space="preserve"> ходом ее реализации возлагаются на администрацию </w:t>
      </w:r>
      <w:r>
        <w:rPr>
          <w:sz w:val="28"/>
          <w:szCs w:val="28"/>
        </w:rPr>
        <w:t>Нововоскресенов</w:t>
      </w:r>
      <w:r w:rsidRPr="00AE31D4">
        <w:rPr>
          <w:sz w:val="28"/>
          <w:szCs w:val="28"/>
        </w:rPr>
        <w:t>ского сельсовета. Оценка результатов реализации программы производится по итогам года и по окончании ее реализации.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Нововоскресенов</w:t>
      </w:r>
      <w:r w:rsidRPr="00AE31D4">
        <w:rPr>
          <w:sz w:val="28"/>
          <w:szCs w:val="28"/>
        </w:rPr>
        <w:t>ского сельсовета: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работу</w:t>
      </w:r>
      <w:r w:rsidRPr="00AE31D4">
        <w:rPr>
          <w:sz w:val="28"/>
          <w:szCs w:val="28"/>
        </w:rPr>
        <w:t xml:space="preserve"> на определение заказчиков и подрядчиков для выполнения проектов;</w:t>
      </w: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AE31D4">
        <w:rPr>
          <w:sz w:val="28"/>
          <w:szCs w:val="28"/>
        </w:rPr>
        <w:t>ведет текущий контроль за целевым и эффективным расходованием бюджетных средств.</w:t>
      </w: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jc w:val="both"/>
        <w:rPr>
          <w:sz w:val="28"/>
          <w:szCs w:val="28"/>
        </w:rPr>
      </w:pPr>
    </w:p>
    <w:p w:rsidR="005532ED" w:rsidRPr="00AE31D4" w:rsidRDefault="005532ED" w:rsidP="005532ED">
      <w:pPr>
        <w:widowControl w:val="0"/>
        <w:autoSpaceDE w:val="0"/>
        <w:autoSpaceDN w:val="0"/>
        <w:adjustRightInd w:val="0"/>
        <w:ind w:left="3402"/>
      </w:pPr>
      <w:r w:rsidRPr="00AE31D4">
        <w:t xml:space="preserve">Приложение к программе «Модернизация объектов коммунальной инфраструктуры </w:t>
      </w:r>
      <w:r>
        <w:t xml:space="preserve">Нововоскресеновского </w:t>
      </w:r>
      <w:r w:rsidRPr="00AE31D4">
        <w:t>сельсовета на 20</w:t>
      </w:r>
      <w:r>
        <w:t>21</w:t>
      </w:r>
      <w:r w:rsidRPr="00AE31D4">
        <w:t>-20</w:t>
      </w:r>
      <w:r>
        <w:t>23</w:t>
      </w:r>
      <w:r w:rsidRPr="00AE31D4">
        <w:t xml:space="preserve"> годы»</w:t>
      </w:r>
    </w:p>
    <w:p w:rsidR="005532ED" w:rsidRPr="00D16013" w:rsidRDefault="005532ED" w:rsidP="005532ED">
      <w:pPr>
        <w:jc w:val="center"/>
        <w:rPr>
          <w:b/>
        </w:rPr>
      </w:pPr>
      <w:r w:rsidRPr="00D16013">
        <w:rPr>
          <w:b/>
          <w:sz w:val="28"/>
          <w:szCs w:val="28"/>
        </w:rPr>
        <w:t>Объемы финансирования программы и 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8"/>
        <w:gridCol w:w="1447"/>
        <w:gridCol w:w="2326"/>
        <w:gridCol w:w="913"/>
        <w:gridCol w:w="887"/>
        <w:gridCol w:w="1027"/>
        <w:gridCol w:w="2326"/>
      </w:tblGrid>
      <w:tr w:rsidR="005532ED" w:rsidRPr="00AE31D4" w:rsidTr="006B44A7">
        <w:trPr>
          <w:trHeight w:hRule="exact" w:val="647"/>
          <w:tblHeader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spacing w:line="298" w:lineRule="exact"/>
              <w:ind w:left="72" w:right="62"/>
              <w:jc w:val="center"/>
            </w:pPr>
            <w:r w:rsidRPr="00AE31D4">
              <w:t xml:space="preserve">№ </w:t>
            </w:r>
            <w:r w:rsidRPr="00AE31D4">
              <w:rPr>
                <w:spacing w:val="-4"/>
              </w:rPr>
              <w:t>п/п</w:t>
            </w:r>
          </w:p>
          <w:p w:rsidR="005532ED" w:rsidRPr="00AE31D4" w:rsidRDefault="005532ED" w:rsidP="006B44A7">
            <w:pPr>
              <w:suppressAutoHyphens/>
            </w:pPr>
          </w:p>
          <w:p w:rsidR="005532ED" w:rsidRPr="00AE31D4" w:rsidRDefault="005532ED" w:rsidP="006B44A7">
            <w:pPr>
              <w:suppressAutoHyphens/>
            </w:pPr>
          </w:p>
        </w:tc>
        <w:tc>
          <w:tcPr>
            <w:tcW w:w="2140" w:type="dxa"/>
            <w:vMerge w:val="restart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565" w:hanging="1580"/>
              <w:jc w:val="center"/>
            </w:pPr>
            <w:r w:rsidRPr="00AE31D4">
              <w:rPr>
                <w:spacing w:val="-2"/>
              </w:rPr>
              <w:t>Мероприятия</w:t>
            </w:r>
          </w:p>
          <w:p w:rsidR="005532ED" w:rsidRPr="00AE31D4" w:rsidRDefault="005532ED" w:rsidP="006B44A7">
            <w:pPr>
              <w:suppressAutoHyphens/>
              <w:jc w:val="center"/>
            </w:pPr>
          </w:p>
          <w:p w:rsidR="005532ED" w:rsidRPr="00AE31D4" w:rsidRDefault="005532ED" w:rsidP="006B44A7">
            <w:pPr>
              <w:suppressAutoHyphens/>
              <w:jc w:val="center"/>
            </w:pPr>
          </w:p>
        </w:tc>
        <w:tc>
          <w:tcPr>
            <w:tcW w:w="1759" w:type="dxa"/>
            <w:vMerge w:val="restart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spacing w:line="298" w:lineRule="exact"/>
              <w:ind w:left="19" w:right="38"/>
              <w:jc w:val="center"/>
            </w:pPr>
            <w:r w:rsidRPr="00AE31D4">
              <w:rPr>
                <w:spacing w:val="-2"/>
              </w:rPr>
              <w:t xml:space="preserve">Источник </w:t>
            </w:r>
            <w:r w:rsidRPr="00AE31D4">
              <w:rPr>
                <w:spacing w:val="-4"/>
              </w:rPr>
              <w:t>финансир</w:t>
            </w:r>
            <w:r w:rsidRPr="00AE31D4">
              <w:rPr>
                <w:spacing w:val="-2"/>
              </w:rPr>
              <w:t>ования</w:t>
            </w:r>
          </w:p>
          <w:p w:rsidR="005532ED" w:rsidRPr="00AE31D4" w:rsidRDefault="005532ED" w:rsidP="006B44A7">
            <w:pPr>
              <w:suppressAutoHyphens/>
            </w:pPr>
          </w:p>
          <w:p w:rsidR="005532ED" w:rsidRPr="00AE31D4" w:rsidRDefault="005532ED" w:rsidP="006B44A7">
            <w:pPr>
              <w:suppressAutoHyphens/>
            </w:pPr>
          </w:p>
        </w:tc>
        <w:tc>
          <w:tcPr>
            <w:tcW w:w="2117" w:type="dxa"/>
            <w:gridSpan w:val="3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AE31D4">
              <w:rPr>
                <w:spacing w:val="-2"/>
              </w:rPr>
              <w:t xml:space="preserve">Объем </w:t>
            </w:r>
            <w:proofErr w:type="spellStart"/>
            <w:r w:rsidRPr="00AE31D4">
              <w:rPr>
                <w:spacing w:val="-2"/>
              </w:rPr>
              <w:t>финансирования</w:t>
            </w:r>
            <w:proofErr w:type="gramStart"/>
            <w:r w:rsidRPr="00AE31D4">
              <w:rPr>
                <w:spacing w:val="-2"/>
              </w:rPr>
              <w:t>,т</w:t>
            </w:r>
            <w:proofErr w:type="gramEnd"/>
            <w:r w:rsidRPr="00AE31D4">
              <w:rPr>
                <w:spacing w:val="-2"/>
              </w:rPr>
              <w:t>ыс.руб</w:t>
            </w:r>
            <w:proofErr w:type="spellEnd"/>
            <w:r w:rsidRPr="00AE31D4">
              <w:rPr>
                <w:spacing w:val="-2"/>
              </w:rPr>
              <w:t xml:space="preserve">. </w:t>
            </w:r>
          </w:p>
          <w:p w:rsidR="005532ED" w:rsidRPr="00AE31D4" w:rsidRDefault="005532ED" w:rsidP="006B44A7">
            <w:pPr>
              <w:shd w:val="clear" w:color="auto" w:fill="FFFFFF"/>
              <w:suppressAutoHyphens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AE31D4">
              <w:rPr>
                <w:spacing w:val="-2"/>
              </w:rPr>
              <w:t xml:space="preserve">(тыс. </w:t>
            </w:r>
            <w:r w:rsidRPr="00AE31D4">
              <w:rPr>
                <w:spacing w:val="-3"/>
              </w:rPr>
              <w:t>руб.),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28" w:hanging="16"/>
              <w:jc w:val="center"/>
            </w:pPr>
            <w:r w:rsidRPr="00AE31D4">
              <w:rPr>
                <w:spacing w:val="-2"/>
              </w:rPr>
              <w:t>Исполнитель</w:t>
            </w:r>
          </w:p>
        </w:tc>
      </w:tr>
      <w:tr w:rsidR="005532ED" w:rsidRPr="00AE31D4" w:rsidTr="006B44A7">
        <w:trPr>
          <w:trHeight w:hRule="exact" w:val="326"/>
          <w:tblHeader/>
        </w:trPr>
        <w:tc>
          <w:tcPr>
            <w:tcW w:w="542" w:type="dxa"/>
            <w:vMerge/>
            <w:shd w:val="clear" w:color="auto" w:fill="FFFFFF"/>
          </w:tcPr>
          <w:p w:rsidR="005532ED" w:rsidRPr="00AE31D4" w:rsidRDefault="005532ED" w:rsidP="006B44A7">
            <w:pPr>
              <w:suppressAutoHyphens/>
            </w:pPr>
          </w:p>
        </w:tc>
        <w:tc>
          <w:tcPr>
            <w:tcW w:w="2140" w:type="dxa"/>
            <w:vMerge/>
            <w:shd w:val="clear" w:color="auto" w:fill="FFFFFF"/>
          </w:tcPr>
          <w:p w:rsidR="005532ED" w:rsidRPr="00AE31D4" w:rsidRDefault="005532ED" w:rsidP="006B44A7">
            <w:pPr>
              <w:suppressAutoHyphens/>
            </w:pPr>
          </w:p>
        </w:tc>
        <w:tc>
          <w:tcPr>
            <w:tcW w:w="1759" w:type="dxa"/>
            <w:vMerge/>
            <w:shd w:val="clear" w:color="auto" w:fill="FFFFFF"/>
          </w:tcPr>
          <w:p w:rsidR="005532ED" w:rsidRPr="00AE31D4" w:rsidRDefault="005532ED" w:rsidP="006B44A7">
            <w:pPr>
              <w:suppressAutoHyphens/>
            </w:pPr>
          </w:p>
        </w:tc>
        <w:tc>
          <w:tcPr>
            <w:tcW w:w="699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rPr>
                <w:spacing w:val="-7"/>
              </w:rPr>
            </w:pPr>
            <w:r w:rsidRPr="00AE31D4">
              <w:rPr>
                <w:spacing w:val="-7"/>
              </w:rPr>
              <w:t>20</w:t>
            </w:r>
            <w:r>
              <w:rPr>
                <w:spacing w:val="-7"/>
              </w:rPr>
              <w:t>21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</w:pPr>
            <w:r w:rsidRPr="00AE31D4">
              <w:rPr>
                <w:spacing w:val="-7"/>
              </w:rPr>
              <w:t>20</w:t>
            </w:r>
            <w:r>
              <w:rPr>
                <w:spacing w:val="-7"/>
              </w:rPr>
              <w:t>22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</w:pPr>
            <w:r w:rsidRPr="00AE31D4">
              <w:rPr>
                <w:spacing w:val="-6"/>
              </w:rPr>
              <w:t>20</w:t>
            </w:r>
            <w:r>
              <w:rPr>
                <w:spacing w:val="-6"/>
              </w:rPr>
              <w:t>23</w:t>
            </w:r>
          </w:p>
        </w:tc>
        <w:tc>
          <w:tcPr>
            <w:tcW w:w="1702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  <w:jc w:val="center"/>
            </w:pPr>
          </w:p>
        </w:tc>
      </w:tr>
      <w:tr w:rsidR="005532ED" w:rsidRPr="00AE31D4" w:rsidTr="006B44A7">
        <w:trPr>
          <w:trHeight w:hRule="exact" w:val="1274"/>
        </w:trPr>
        <w:tc>
          <w:tcPr>
            <w:tcW w:w="542" w:type="dxa"/>
            <w:shd w:val="clear" w:color="auto" w:fill="FFFFFF"/>
          </w:tcPr>
          <w:p w:rsidR="005532ED" w:rsidRPr="00AE31D4" w:rsidRDefault="005532ED" w:rsidP="006B44A7">
            <w:pPr>
              <w:numPr>
                <w:ilvl w:val="0"/>
                <w:numId w:val="1"/>
              </w:numPr>
              <w:suppressAutoHyphens/>
              <w:rPr>
                <w:spacing w:val="-12"/>
              </w:rPr>
            </w:pPr>
          </w:p>
        </w:tc>
        <w:tc>
          <w:tcPr>
            <w:tcW w:w="2140" w:type="dxa"/>
            <w:shd w:val="clear" w:color="auto" w:fill="FFFFFF"/>
          </w:tcPr>
          <w:p w:rsidR="005532ED" w:rsidRPr="00AE31D4" w:rsidRDefault="005532ED" w:rsidP="006B44A7">
            <w:pPr>
              <w:suppressAutoHyphens/>
              <w:rPr>
                <w:spacing w:val="-4"/>
              </w:rPr>
            </w:pPr>
            <w:r w:rsidRPr="00AE31D4">
              <w:rPr>
                <w:sz w:val="20"/>
                <w:szCs w:val="20"/>
              </w:rPr>
              <w:t xml:space="preserve">Модернизация объектов коммунальной инфраструктуры  </w:t>
            </w:r>
          </w:p>
        </w:tc>
        <w:tc>
          <w:tcPr>
            <w:tcW w:w="1759" w:type="dxa"/>
            <w:shd w:val="clear" w:color="auto" w:fill="FFFFFF"/>
          </w:tcPr>
          <w:p w:rsidR="005532ED" w:rsidRPr="00AE31D4" w:rsidRDefault="005532ED" w:rsidP="006B44A7">
            <w:pPr>
              <w:suppressAutoHyphens/>
            </w:pPr>
            <w:r w:rsidRPr="00AE31D4">
              <w:t xml:space="preserve">Бюджет </w:t>
            </w:r>
            <w:r>
              <w:t>Нововоскресеновского</w:t>
            </w:r>
            <w:r w:rsidRPr="00AE31D4">
              <w:t xml:space="preserve"> сельсовета</w:t>
            </w:r>
          </w:p>
        </w:tc>
        <w:tc>
          <w:tcPr>
            <w:tcW w:w="699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757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702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6" w:hanging="14"/>
              <w:jc w:val="center"/>
            </w:pPr>
            <w:r w:rsidRPr="00AE31D4">
              <w:rPr>
                <w:spacing w:val="1"/>
              </w:rPr>
              <w:t xml:space="preserve">Администрация </w:t>
            </w:r>
            <w:r>
              <w:t xml:space="preserve">Нововоскресеновского </w:t>
            </w:r>
            <w:r w:rsidRPr="00AE31D4">
              <w:rPr>
                <w:spacing w:val="1"/>
              </w:rPr>
              <w:t>сельсовета</w:t>
            </w:r>
          </w:p>
          <w:p w:rsidR="005532ED" w:rsidRPr="00AE31D4" w:rsidRDefault="005532ED" w:rsidP="006B44A7">
            <w:pPr>
              <w:shd w:val="clear" w:color="auto" w:fill="FFFFFF"/>
              <w:suppressAutoHyphens/>
              <w:ind w:left="6" w:hanging="14"/>
            </w:pPr>
          </w:p>
        </w:tc>
      </w:tr>
      <w:tr w:rsidR="005532ED" w:rsidRPr="00AE31D4" w:rsidTr="006B44A7">
        <w:trPr>
          <w:trHeight w:hRule="exact" w:val="994"/>
        </w:trPr>
        <w:tc>
          <w:tcPr>
            <w:tcW w:w="542" w:type="dxa"/>
            <w:shd w:val="clear" w:color="auto" w:fill="FFFFFF"/>
          </w:tcPr>
          <w:p w:rsidR="005532ED" w:rsidRPr="00AE31D4" w:rsidRDefault="005532ED" w:rsidP="006B44A7">
            <w:pPr>
              <w:numPr>
                <w:ilvl w:val="0"/>
                <w:numId w:val="1"/>
              </w:numPr>
              <w:suppressAutoHyphens/>
              <w:rPr>
                <w:spacing w:val="-12"/>
              </w:rPr>
            </w:pPr>
          </w:p>
        </w:tc>
        <w:tc>
          <w:tcPr>
            <w:tcW w:w="2140" w:type="dxa"/>
            <w:shd w:val="clear" w:color="auto" w:fill="FFFFFF"/>
          </w:tcPr>
          <w:p w:rsidR="005532ED" w:rsidRPr="00AE31D4" w:rsidRDefault="005532ED" w:rsidP="006B44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1D4">
              <w:rPr>
                <w:sz w:val="20"/>
                <w:szCs w:val="20"/>
              </w:rPr>
              <w:t xml:space="preserve">Модернизация объектов системы водоснабжения </w:t>
            </w:r>
          </w:p>
        </w:tc>
        <w:tc>
          <w:tcPr>
            <w:tcW w:w="1759" w:type="dxa"/>
            <w:shd w:val="clear" w:color="auto" w:fill="FFFFFF"/>
          </w:tcPr>
          <w:p w:rsidR="005532ED" w:rsidRPr="00AE31D4" w:rsidRDefault="005532ED" w:rsidP="006B44A7">
            <w:pPr>
              <w:suppressAutoHyphens/>
              <w:rPr>
                <w:spacing w:val="-12"/>
              </w:rPr>
            </w:pPr>
            <w:r w:rsidRPr="00AE31D4">
              <w:t xml:space="preserve">Бюджет </w:t>
            </w:r>
            <w:r>
              <w:t>Нововоскресеновского</w:t>
            </w:r>
            <w:r w:rsidRPr="00AE31D4">
              <w:t xml:space="preserve"> сельсовета</w:t>
            </w:r>
          </w:p>
        </w:tc>
        <w:tc>
          <w:tcPr>
            <w:tcW w:w="699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jc w:val="center"/>
              <w:rPr>
                <w:spacing w:val="-5"/>
              </w:rPr>
            </w:pPr>
            <w:r>
              <w:rPr>
                <w:spacing w:val="-5"/>
              </w:rPr>
              <w:t>39</w:t>
            </w:r>
          </w:p>
        </w:tc>
        <w:tc>
          <w:tcPr>
            <w:tcW w:w="661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21</w:t>
            </w:r>
          </w:p>
        </w:tc>
        <w:tc>
          <w:tcPr>
            <w:tcW w:w="757" w:type="dxa"/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25</w:t>
            </w:r>
          </w:p>
        </w:tc>
        <w:tc>
          <w:tcPr>
            <w:tcW w:w="1702" w:type="dxa"/>
            <w:shd w:val="clear" w:color="auto" w:fill="FFFFFF"/>
          </w:tcPr>
          <w:p w:rsidR="005532ED" w:rsidRPr="00AE31D4" w:rsidRDefault="005532ED" w:rsidP="006B44A7">
            <w:pPr>
              <w:suppressAutoHyphens/>
              <w:jc w:val="center"/>
            </w:pPr>
            <w:r w:rsidRPr="00AE31D4">
              <w:rPr>
                <w:spacing w:val="1"/>
              </w:rPr>
              <w:t xml:space="preserve">Администрация </w:t>
            </w:r>
            <w:r>
              <w:t>Нововоскресеновского</w:t>
            </w:r>
            <w:r w:rsidRPr="00AE31D4">
              <w:rPr>
                <w:spacing w:val="1"/>
              </w:rPr>
              <w:t xml:space="preserve"> сельсовета</w:t>
            </w:r>
          </w:p>
        </w:tc>
      </w:tr>
      <w:tr w:rsidR="005532ED" w:rsidRPr="00AE31D4" w:rsidTr="006B44A7">
        <w:trPr>
          <w:trHeight w:hRule="exact" w:val="485"/>
        </w:trPr>
        <w:tc>
          <w:tcPr>
            <w:tcW w:w="4441" w:type="dxa"/>
            <w:gridSpan w:val="3"/>
            <w:shd w:val="clear" w:color="auto" w:fill="FFFFFF"/>
            <w:vAlign w:val="center"/>
          </w:tcPr>
          <w:p w:rsidR="005532ED" w:rsidRPr="00AE31D4" w:rsidRDefault="005532ED" w:rsidP="006B44A7">
            <w:pPr>
              <w:suppressAutoHyphens/>
              <w:rPr>
                <w:b/>
                <w:spacing w:val="-1"/>
              </w:rPr>
            </w:pPr>
            <w:r w:rsidRPr="00AE31D4">
              <w:rPr>
                <w:b/>
                <w:spacing w:val="-1"/>
              </w:rPr>
              <w:t>В С Е Г О: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72"/>
              <w:jc w:val="center"/>
              <w:rPr>
                <w:b/>
                <w:spacing w:val="-7"/>
              </w:rPr>
            </w:pPr>
            <w:r w:rsidRPr="00AE31D4">
              <w:rPr>
                <w:b/>
                <w:spacing w:val="-7"/>
              </w:rPr>
              <w:t>35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jc w:val="center"/>
              <w:rPr>
                <w:b/>
                <w:spacing w:val="-6"/>
              </w:rPr>
            </w:pPr>
            <w:r w:rsidRPr="00AE31D4">
              <w:rPr>
                <w:b/>
                <w:spacing w:val="-6"/>
              </w:rPr>
              <w:t>3</w:t>
            </w:r>
            <w:r>
              <w:rPr>
                <w:b/>
                <w:spacing w:val="-6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  <w:jc w:val="center"/>
              <w:rPr>
                <w:b/>
                <w:spacing w:val="-4"/>
              </w:rPr>
            </w:pPr>
            <w:r w:rsidRPr="00AE31D4">
              <w:rPr>
                <w:b/>
                <w:spacing w:val="-4"/>
              </w:rPr>
              <w:t>3</w:t>
            </w:r>
            <w:r>
              <w:rPr>
                <w:b/>
                <w:spacing w:val="-4"/>
              </w:rPr>
              <w:t>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/>
          </w:tcPr>
          <w:p w:rsidR="005532ED" w:rsidRPr="00AE31D4" w:rsidRDefault="005532ED" w:rsidP="006B44A7">
            <w:pPr>
              <w:shd w:val="clear" w:color="auto" w:fill="FFFFFF"/>
              <w:suppressAutoHyphens/>
              <w:ind w:left="173"/>
              <w:rPr>
                <w:b/>
                <w:spacing w:val="-4"/>
              </w:rPr>
            </w:pPr>
          </w:p>
        </w:tc>
      </w:tr>
    </w:tbl>
    <w:p w:rsidR="005532ED" w:rsidRPr="00AE31D4" w:rsidRDefault="005532ED" w:rsidP="005532ED">
      <w:pPr>
        <w:widowControl w:val="0"/>
        <w:autoSpaceDE w:val="0"/>
        <w:autoSpaceDN w:val="0"/>
        <w:adjustRightInd w:val="0"/>
        <w:ind w:firstLine="540"/>
        <w:jc w:val="both"/>
      </w:pPr>
    </w:p>
    <w:p w:rsidR="00401469" w:rsidRPr="005532ED" w:rsidRDefault="00401469" w:rsidP="005532ED"/>
    <w:sectPr w:rsidR="00401469" w:rsidRPr="005532ED" w:rsidSect="00553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F4B"/>
    <w:rsid w:val="003C6F27"/>
    <w:rsid w:val="00401469"/>
    <w:rsid w:val="00436672"/>
    <w:rsid w:val="004C562A"/>
    <w:rsid w:val="005532ED"/>
    <w:rsid w:val="00830A89"/>
    <w:rsid w:val="008C4F72"/>
    <w:rsid w:val="00A84231"/>
    <w:rsid w:val="00C50F4B"/>
    <w:rsid w:val="00CE381A"/>
    <w:rsid w:val="00D641F1"/>
    <w:rsid w:val="00E546BF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8995</Characters>
  <Application>Microsoft Office Word</Application>
  <DocSecurity>0</DocSecurity>
  <Lines>74</Lines>
  <Paragraphs>21</Paragraphs>
  <ScaleCrop>false</ScaleCrop>
  <Company>Krokoz™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2021-03-31T07:22:00Z</dcterms:created>
  <dcterms:modified xsi:type="dcterms:W3CDTF">2021-09-17T06:10:00Z</dcterms:modified>
</cp:coreProperties>
</file>