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30" w:rsidRDefault="000D4D30" w:rsidP="000D4D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3</w:t>
      </w:r>
    </w:p>
    <w:p w:rsidR="000D4D30" w:rsidRPr="006E5A40" w:rsidRDefault="000D4D30" w:rsidP="000D4D30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0D4D30" w:rsidRDefault="000D4D30" w:rsidP="000D4D3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0D4D30" w:rsidRDefault="000D4D30" w:rsidP="000D4D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0D4D30" w:rsidRDefault="000D4D30" w:rsidP="000D4D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28.07.2021 г. № 44</w:t>
      </w:r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D30" w:rsidRDefault="000D4D30" w:rsidP="000D4D3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</w:p>
    <w:p w:rsidR="000D4D30" w:rsidRDefault="000D4D30" w:rsidP="000D4D3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ПОДВЕДЕНИЯ ИТОГОВ ПРОВЕДЕННОГО НА ТЕРРИОТРИИ НОВОВОСКРЕСЕНОВСКОГО СЕЛЬСОВЕТА АНКЕТИРОВАНИЯ ПО ОПРЕДЕЛЕНИЮ ОБЪЕКТА ОБЩЕСТВЕННОЙ ИНФРАСТРУКТУРЫ ДЛЯ УЧАСТИЯ В 2022 ГОДУ В КОНКУРСНОМ ОТБОРЕ ПО ПРЕДОСТАВЛЕНИЮ СУБСИДИИ НА ПОДДЕРЖКУ ПРОЕКТОВ РАЗВИТИЯ ТЕРРИТОРИЙ ПОСЕЛЕНИЙ</w:t>
      </w:r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50D2">
        <w:rPr>
          <w:rFonts w:ascii="Times New Roman" w:hAnsi="Times New Roman" w:cs="Times New Roman"/>
          <w:sz w:val="24"/>
          <w:szCs w:val="24"/>
        </w:rPr>
        <w:t>В течение 3 (трех) рабочих дней со дня окончания проведения анкетирования по определению объекта общественной и</w:t>
      </w:r>
      <w:r>
        <w:rPr>
          <w:rFonts w:ascii="Times New Roman" w:hAnsi="Times New Roman" w:cs="Times New Roman"/>
          <w:sz w:val="24"/>
          <w:szCs w:val="24"/>
        </w:rPr>
        <w:t>нфраструктуры для участия в 2022</w:t>
      </w:r>
      <w:r w:rsidRPr="00F350D2">
        <w:rPr>
          <w:rFonts w:ascii="Times New Roman" w:hAnsi="Times New Roman" w:cs="Times New Roman"/>
          <w:sz w:val="24"/>
          <w:szCs w:val="24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анкетирование), счетная комиссия по подведению итогов анкетирования (далее – счетная комиссия) обобщает результаты и подводит итоги анкетирования, которые оформляются протоколом об итогах анкетирования</w:t>
      </w:r>
      <w:proofErr w:type="gramEnd"/>
      <w:r w:rsidRPr="00F350D2">
        <w:rPr>
          <w:rFonts w:ascii="Times New Roman" w:hAnsi="Times New Roman" w:cs="Times New Roman"/>
          <w:sz w:val="24"/>
          <w:szCs w:val="24"/>
        </w:rPr>
        <w:t>.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2. В протоколе об итогах анкетирования указываются: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2) дата (период) и место проведения анкетирования;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3) число граждан, принявших участие в анкетировании;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4) итоги анкетирования;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5) фамилии и инициалы членов счетной комиссии.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6. Счетная комиссия не позднее 3 (трех) рабочих дней со дня подведения итогов направляет протокол об итогах анкетирования и сброшюрова</w:t>
      </w:r>
      <w:r>
        <w:rPr>
          <w:rFonts w:ascii="Times New Roman" w:hAnsi="Times New Roman" w:cs="Times New Roman"/>
          <w:sz w:val="24"/>
          <w:szCs w:val="24"/>
        </w:rPr>
        <w:t>нные анкеты главе Нововоскресеновского сельсовета</w:t>
      </w:r>
      <w:r w:rsidRPr="00F350D2">
        <w:rPr>
          <w:rFonts w:ascii="Times New Roman" w:hAnsi="Times New Roman" w:cs="Times New Roman"/>
          <w:sz w:val="24"/>
          <w:szCs w:val="24"/>
        </w:rPr>
        <w:t>.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7. Итоги анкетирования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30" w:rsidRPr="00F350D2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D30" w:rsidRDefault="000D4D30" w:rsidP="000D4D30">
      <w:pPr>
        <w:pStyle w:val="ConsPlusNormal"/>
        <w:jc w:val="both"/>
        <w:rPr>
          <w:rFonts w:ascii="Times New Roman" w:hAnsi="Times New Roman" w:cs="Times New Roman"/>
        </w:rPr>
      </w:pPr>
    </w:p>
    <w:p w:rsidR="000D4D30" w:rsidRDefault="000D4D30" w:rsidP="000D4D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CE9" w:rsidRPr="000D4D30" w:rsidRDefault="00240CE9" w:rsidP="000D4D30"/>
    <w:sectPr w:rsidR="00240CE9" w:rsidRPr="000D4D30" w:rsidSect="000D4D3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D62"/>
    <w:multiLevelType w:val="hybridMultilevel"/>
    <w:tmpl w:val="4EFA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6221"/>
    <w:multiLevelType w:val="hybridMultilevel"/>
    <w:tmpl w:val="89F4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8DB"/>
    <w:multiLevelType w:val="hybridMultilevel"/>
    <w:tmpl w:val="AF9E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2"/>
    <w:rsid w:val="000D4D30"/>
    <w:rsid w:val="00240CE9"/>
    <w:rsid w:val="00A11BF2"/>
    <w:rsid w:val="00E234D6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5</cp:revision>
  <dcterms:created xsi:type="dcterms:W3CDTF">2021-11-18T06:03:00Z</dcterms:created>
  <dcterms:modified xsi:type="dcterms:W3CDTF">2021-11-18T06:24:00Z</dcterms:modified>
</cp:coreProperties>
</file>